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86901">
      <w:pPr>
        <w:pageBreakBefore w:val="0"/>
        <w:widowControl w:val="0"/>
        <w:kinsoku/>
        <w:overflowPunct/>
        <w:topLinePunct w:val="0"/>
        <w:autoSpaceDE/>
        <w:autoSpaceDN/>
        <w:bidi w:val="0"/>
        <w:adjustRightInd/>
        <w:spacing w:line="360" w:lineRule="auto"/>
        <w:jc w:val="center"/>
        <w:textAlignment w:val="auto"/>
        <w:rPr>
          <w:rFonts w:asciiTheme="minorEastAsia" w:hAnsiTheme="minorEastAsia"/>
          <w:b/>
          <w:color w:val="000000" w:themeColor="text1"/>
          <w:sz w:val="28"/>
          <w14:textFill>
            <w14:solidFill>
              <w14:schemeClr w14:val="tx1"/>
            </w14:solidFill>
          </w14:textFill>
        </w:rPr>
      </w:pPr>
      <w:r>
        <w:rPr>
          <w:rFonts w:hint="eastAsia" w:asciiTheme="minorEastAsia" w:hAnsiTheme="minorEastAsia"/>
          <w:b/>
          <w:color w:val="000000" w:themeColor="text1"/>
          <w:sz w:val="32"/>
          <w:szCs w:val="24"/>
          <w14:textFill>
            <w14:solidFill>
              <w14:schemeClr w14:val="tx1"/>
            </w14:solidFill>
          </w14:textFill>
        </w:rPr>
        <w:t>广西大德项目管理有限公司关于锝[99mTc]即时标记放射性药品配送服务采购（LZZC2025-C3-990255-GXDD）竞争性磋商公告</w:t>
      </w:r>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项目概况</w:t>
      </w:r>
    </w:p>
    <w:p w14:paraId="26977642">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锝[99mTc]即时标记放射性药品配送服务采购采购项目的潜在供应商应在</w:t>
      </w:r>
      <w:r>
        <w:rPr>
          <w:rFonts w:hint="eastAsia" w:ascii="宋体" w:hAnsi="宋体" w:cs="宋体"/>
          <w:iCs/>
          <w:color w:val="auto"/>
          <w:szCs w:val="21"/>
          <w:highlight w:val="none"/>
        </w:rPr>
        <w:t>广西政府采购云平台（https://www.gcy.zfcg.gxzf.gov.cn/）</w:t>
      </w:r>
      <w:r>
        <w:rPr>
          <w:rFonts w:hint="eastAsia" w:ascii="宋体" w:hAnsi="宋体" w:cs="宋体"/>
          <w:color w:val="auto"/>
          <w:szCs w:val="21"/>
          <w:highlight w:val="none"/>
        </w:rPr>
        <w:t>获取采购文件，并于</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日09：20（北京时间）前提交响应文件</w:t>
      </w:r>
      <w:r>
        <w:rPr>
          <w:rFonts w:hint="eastAsia" w:ascii="宋体" w:hAnsi="宋体" w:cs="宋体"/>
          <w:color w:val="auto"/>
          <w:szCs w:val="21"/>
          <w:highlight w:val="none"/>
        </w:rPr>
        <w:t>。</w:t>
      </w:r>
    </w:p>
    <w:p w14:paraId="1BA07DB2">
      <w:pPr>
        <w:keepNext/>
        <w:keepLines/>
        <w:spacing w:line="420" w:lineRule="exact"/>
        <w:ind w:firstLine="422"/>
        <w:outlineLvl w:val="1"/>
        <w:rPr>
          <w:rFonts w:ascii="宋体" w:hAnsi="宋体" w:cs="宋体"/>
          <w:b/>
          <w:color w:val="auto"/>
          <w:szCs w:val="21"/>
          <w:highlight w:val="none"/>
        </w:rPr>
      </w:pPr>
      <w:bookmarkStart w:id="0" w:name="_Toc35393798"/>
      <w:bookmarkStart w:id="1" w:name="_Toc118483106"/>
      <w:bookmarkStart w:id="2" w:name="_Toc28359089"/>
      <w:bookmarkStart w:id="3" w:name="_Toc28359012"/>
      <w:bookmarkStart w:id="4" w:name="_Toc35393629"/>
      <w:bookmarkStart w:id="5" w:name="_Toc153444874"/>
      <w:bookmarkStart w:id="6" w:name="_Toc89760757"/>
      <w:bookmarkStart w:id="7" w:name="_Toc55053339"/>
      <w:bookmarkStart w:id="8" w:name="_Toc44405609"/>
      <w:r>
        <w:rPr>
          <w:rFonts w:hint="eastAsia" w:ascii="宋体" w:hAnsi="宋体" w:cs="宋体"/>
          <w:b/>
          <w:color w:val="auto"/>
          <w:szCs w:val="21"/>
          <w:highlight w:val="none"/>
        </w:rPr>
        <w:t>一、项目基本情况</w:t>
      </w:r>
      <w:bookmarkEnd w:id="0"/>
      <w:bookmarkEnd w:id="1"/>
      <w:bookmarkEnd w:id="2"/>
      <w:bookmarkEnd w:id="3"/>
      <w:bookmarkEnd w:id="4"/>
      <w:bookmarkEnd w:id="5"/>
      <w:bookmarkEnd w:id="6"/>
      <w:bookmarkEnd w:id="7"/>
      <w:bookmarkEnd w:id="8"/>
    </w:p>
    <w:p w14:paraId="7702E695">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项目编号：LZZC2025-C3-990255-GXDD</w:t>
      </w:r>
    </w:p>
    <w:p w14:paraId="4554E8ED">
      <w:pPr>
        <w:tabs>
          <w:tab w:val="left" w:pos="7350"/>
        </w:tabs>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项目名称：锝[99mTc]即时标记放射性药品配送服务采购</w:t>
      </w:r>
    </w:p>
    <w:p w14:paraId="65789D3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F3548DC">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预算总金额（元）：</w:t>
      </w:r>
      <w:r>
        <w:rPr>
          <w:rFonts w:ascii="宋体" w:hAnsi="宋体" w:cs="宋体"/>
          <w:color w:val="auto"/>
          <w:szCs w:val="21"/>
          <w:highlight w:val="none"/>
        </w:rPr>
        <w:t>2000800</w:t>
      </w:r>
    </w:p>
    <w:p w14:paraId="1A390AFF">
      <w:pPr>
        <w:spacing w:line="420" w:lineRule="exact"/>
        <w:ind w:firstLine="409" w:firstLineChars="195"/>
        <w:rPr>
          <w:rFonts w:ascii="宋体" w:hAnsi="宋体" w:cs="宋体"/>
          <w:color w:val="auto"/>
          <w:szCs w:val="21"/>
          <w:highlight w:val="none"/>
        </w:rPr>
      </w:pPr>
      <w:r>
        <w:rPr>
          <w:rFonts w:hint="eastAsia" w:ascii="宋体" w:hAnsi="宋体" w:cs="宋体"/>
          <w:color w:val="auto"/>
          <w:szCs w:val="21"/>
          <w:highlight w:val="none"/>
        </w:rPr>
        <w:t>采购需求：</w:t>
      </w:r>
    </w:p>
    <w:p w14:paraId="1967A1C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标项名称：锝[99mTc]即时标记放射性药品配送服务采购</w:t>
      </w:r>
    </w:p>
    <w:p w14:paraId="37B5C0D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数量：1</w:t>
      </w:r>
    </w:p>
    <w:p w14:paraId="52B3830B">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预算金额（元）：</w:t>
      </w:r>
      <w:r>
        <w:rPr>
          <w:rFonts w:cs="宋体" w:asciiTheme="minorEastAsia" w:hAnsiTheme="minorEastAsia" w:eastAsiaTheme="minorEastAsia"/>
          <w:color w:val="auto"/>
          <w:sz w:val="18"/>
          <w:szCs w:val="18"/>
          <w:highlight w:val="none"/>
        </w:rPr>
        <w:t>2000800</w:t>
      </w:r>
    </w:p>
    <w:p w14:paraId="4BB72AC4">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简要规格描述或项目基本概况介绍、用途：</w:t>
      </w:r>
      <w:r>
        <w:rPr>
          <w:rFonts w:hint="eastAsia" w:cs="仿宋" w:asciiTheme="minorEastAsia" w:hAnsiTheme="minorEastAsia" w:eastAsiaTheme="minorEastAsia"/>
          <w:color w:val="auto"/>
          <w:sz w:val="18"/>
          <w:szCs w:val="18"/>
          <w:highlight w:val="none"/>
        </w:rPr>
        <w:t>拟采购</w:t>
      </w:r>
      <w:r>
        <w:rPr>
          <w:rFonts w:hint="eastAsia" w:cs="宋体" w:asciiTheme="minorEastAsia" w:hAnsiTheme="minorEastAsia" w:eastAsiaTheme="minorEastAsia"/>
          <w:color w:val="auto"/>
          <w:sz w:val="18"/>
          <w:szCs w:val="18"/>
          <w:highlight w:val="none"/>
        </w:rPr>
        <w:t>锝[99mTc]即时标记放射性药品配送服务</w:t>
      </w:r>
      <w:r>
        <w:rPr>
          <w:rFonts w:hint="eastAsia" w:cs="仿宋" w:asciiTheme="minorEastAsia" w:hAnsiTheme="minorEastAsia" w:eastAsiaTheme="minorEastAsia"/>
          <w:color w:val="auto"/>
          <w:sz w:val="18"/>
          <w:szCs w:val="18"/>
          <w:highlight w:val="none"/>
        </w:rPr>
        <w:t>，</w:t>
      </w:r>
      <w:r>
        <w:rPr>
          <w:rFonts w:hint="eastAsia" w:cs="宋体" w:asciiTheme="minorEastAsia" w:hAnsiTheme="minorEastAsia" w:eastAsiaTheme="minorEastAsia"/>
          <w:color w:val="auto"/>
          <w:sz w:val="18"/>
          <w:szCs w:val="18"/>
          <w:highlight w:val="none"/>
        </w:rPr>
        <w:t>如需进一步了解详细内容，详见竞争性磋商文件。</w:t>
      </w:r>
    </w:p>
    <w:p w14:paraId="4CF07F03">
      <w:pPr>
        <w:spacing w:line="420" w:lineRule="exact"/>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最高限价（如有）：</w:t>
      </w:r>
      <w:r>
        <w:rPr>
          <w:rFonts w:cs="宋体" w:asciiTheme="minorEastAsia" w:hAnsiTheme="minorEastAsia" w:eastAsiaTheme="minorEastAsia"/>
          <w:color w:val="auto"/>
          <w:sz w:val="18"/>
          <w:szCs w:val="18"/>
          <w:highlight w:val="none"/>
        </w:rPr>
        <w:t>2000800</w:t>
      </w:r>
    </w:p>
    <w:p w14:paraId="41457FD0">
      <w:pPr>
        <w:snapToGrid w:val="0"/>
        <w:spacing w:before="120" w:beforeLines="50" w:line="360" w:lineRule="auto"/>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合同履约期限：</w:t>
      </w:r>
      <w:r>
        <w:rPr>
          <w:rFonts w:hint="eastAsia" w:cs="仿宋" w:asciiTheme="minorEastAsia" w:hAnsiTheme="minorEastAsia" w:eastAsiaTheme="minorEastAsia"/>
          <w:color w:val="auto"/>
          <w:sz w:val="18"/>
          <w:szCs w:val="18"/>
          <w:highlight w:val="none"/>
        </w:rPr>
        <w:t>自签订合同之日起2年或2年内采购金额达到本项目合同总金额，合同自动终止。</w:t>
      </w:r>
      <w:r>
        <w:rPr>
          <w:rFonts w:hint="eastAsia" w:cs="宋体" w:asciiTheme="minorEastAsia" w:hAnsiTheme="minorEastAsia" w:eastAsiaTheme="minorEastAsia"/>
          <w:color w:val="auto"/>
          <w:sz w:val="18"/>
          <w:szCs w:val="18"/>
          <w:highlight w:val="none"/>
        </w:rPr>
        <w:t xml:space="preserve"> </w:t>
      </w:r>
    </w:p>
    <w:p w14:paraId="224533B8">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本标项（否）接受联合体投标</w:t>
      </w:r>
    </w:p>
    <w:p w14:paraId="53DDD590">
      <w:pPr>
        <w:spacing w:after="120" w:afterLines="50" w:line="420" w:lineRule="exact"/>
        <w:ind w:firstLine="424" w:firstLineChars="236"/>
        <w:rPr>
          <w:rFonts w:ascii="宋体" w:hAnsi="宋体" w:cs="宋体"/>
          <w:color w:val="auto"/>
          <w:szCs w:val="21"/>
          <w:highlight w:val="none"/>
        </w:rPr>
      </w:pPr>
      <w:r>
        <w:rPr>
          <w:rFonts w:hint="eastAsia" w:cs="宋体" w:asciiTheme="minorEastAsia" w:hAnsiTheme="minorEastAsia" w:eastAsiaTheme="minorEastAsia"/>
          <w:color w:val="auto"/>
          <w:sz w:val="18"/>
          <w:szCs w:val="18"/>
          <w:highlight w:val="none"/>
        </w:rPr>
        <w:t>备注：本项目为全流程电子化采购项目，采用远程异地评标，有意向参与本项目竞标的潜在供应商应当做好参与全流程电子招投标交易的充分准备。</w:t>
      </w:r>
    </w:p>
    <w:p w14:paraId="0056C63D">
      <w:pPr>
        <w:keepNext/>
        <w:keepLines/>
        <w:spacing w:line="420" w:lineRule="exact"/>
        <w:ind w:firstLine="422"/>
        <w:outlineLvl w:val="1"/>
        <w:rPr>
          <w:rFonts w:ascii="宋体" w:hAnsi="宋体" w:cs="宋体"/>
          <w:b/>
          <w:color w:val="auto"/>
          <w:szCs w:val="21"/>
          <w:highlight w:val="none"/>
        </w:rPr>
      </w:pPr>
      <w:bookmarkStart w:id="9" w:name="_Toc28359013"/>
      <w:bookmarkStart w:id="10" w:name="_Toc35393799"/>
      <w:bookmarkStart w:id="11" w:name="_Toc35393630"/>
      <w:bookmarkStart w:id="12" w:name="_Toc44405610"/>
      <w:bookmarkStart w:id="13" w:name="_Toc55053341"/>
      <w:bookmarkStart w:id="14" w:name="_Toc28359090"/>
      <w:bookmarkStart w:id="15" w:name="_Toc153444875"/>
      <w:bookmarkStart w:id="16" w:name="_Toc89760758"/>
      <w:bookmarkStart w:id="17" w:name="_Toc118483107"/>
      <w:r>
        <w:rPr>
          <w:rFonts w:hint="eastAsia" w:ascii="宋体" w:hAnsi="宋体" w:cs="宋体"/>
          <w:b/>
          <w:color w:val="auto"/>
          <w:szCs w:val="21"/>
          <w:highlight w:val="none"/>
        </w:rPr>
        <w:t>二、</w:t>
      </w:r>
      <w:bookmarkEnd w:id="9"/>
      <w:bookmarkEnd w:id="10"/>
      <w:bookmarkEnd w:id="11"/>
      <w:bookmarkEnd w:id="12"/>
      <w:bookmarkEnd w:id="13"/>
      <w:bookmarkEnd w:id="14"/>
      <w:r>
        <w:rPr>
          <w:rFonts w:hint="eastAsia" w:ascii="宋体" w:hAnsi="宋体" w:cs="宋体"/>
          <w:b/>
          <w:color w:val="auto"/>
          <w:szCs w:val="21"/>
          <w:highlight w:val="none"/>
        </w:rPr>
        <w:t>申请人的资格要求：</w:t>
      </w:r>
      <w:bookmarkEnd w:id="15"/>
      <w:bookmarkEnd w:id="16"/>
      <w:bookmarkEnd w:id="17"/>
    </w:p>
    <w:p w14:paraId="1BFFCC3B">
      <w:pPr>
        <w:spacing w:line="440" w:lineRule="exact"/>
        <w:ind w:firstLine="420"/>
        <w:rPr>
          <w:rFonts w:ascii="宋体" w:hAnsi="宋体" w:cs="仿宋"/>
          <w:color w:val="auto"/>
          <w:szCs w:val="21"/>
          <w:highlight w:val="none"/>
        </w:rPr>
      </w:pPr>
      <w:r>
        <w:rPr>
          <w:rFonts w:hint="eastAsia" w:ascii="宋体" w:hAnsi="宋体" w:cs="仿宋"/>
          <w:color w:val="auto"/>
          <w:szCs w:val="21"/>
          <w:highlight w:val="none"/>
        </w:rPr>
        <w:t>1.满足《中华人民共和国政府采购法》第二十二条规定；</w:t>
      </w:r>
    </w:p>
    <w:p w14:paraId="3F4AC482">
      <w:pPr>
        <w:spacing w:line="440" w:lineRule="exact"/>
        <w:ind w:right="-105" w:rightChars="-50" w:firstLine="420"/>
        <w:rPr>
          <w:rFonts w:ascii="宋体" w:hAnsi="宋体" w:cs="仿宋"/>
          <w:color w:val="auto"/>
          <w:szCs w:val="21"/>
          <w:highlight w:val="none"/>
        </w:rPr>
      </w:pPr>
      <w:r>
        <w:rPr>
          <w:rFonts w:hint="eastAsia" w:ascii="宋体" w:hAnsi="宋体" w:cs="仿宋"/>
          <w:color w:val="auto"/>
          <w:szCs w:val="21"/>
          <w:highlight w:val="none"/>
        </w:rPr>
        <w:t>2.落实政府采购政策需满足的资格要求：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spacing w:line="440" w:lineRule="exact"/>
        <w:ind w:firstLine="420"/>
        <w:rPr>
          <w:rFonts w:hAnsi="宋体"/>
          <w:color w:val="auto"/>
          <w:highlight w:val="none"/>
        </w:rPr>
      </w:pPr>
      <w:r>
        <w:rPr>
          <w:rFonts w:hint="eastAsia" w:ascii="宋体" w:hAnsi="宋体" w:cs="仿宋"/>
          <w:color w:val="auto"/>
          <w:szCs w:val="21"/>
          <w:highlight w:val="none"/>
        </w:rPr>
        <w:t>3.本项目的特定资格要求：</w:t>
      </w:r>
      <w:bookmarkStart w:id="18" w:name="_Toc44405611"/>
      <w:bookmarkStart w:id="19" w:name="_Toc55053342"/>
      <w:bookmarkStart w:id="20" w:name="_Toc35393800"/>
      <w:bookmarkStart w:id="21" w:name="_Toc89760759"/>
      <w:bookmarkStart w:id="22" w:name="_Toc153444876"/>
      <w:bookmarkStart w:id="23" w:name="_Toc35393631"/>
      <w:r>
        <w:rPr>
          <w:rFonts w:hint="eastAsia" w:asciiTheme="minorEastAsia" w:hAnsiTheme="minorEastAsia" w:eastAsiaTheme="minorEastAsia"/>
          <w:color w:val="auto"/>
          <w:highlight w:val="none"/>
        </w:rPr>
        <w:t>【分标1】供应商须具有有效的</w:t>
      </w:r>
      <w:r>
        <w:rPr>
          <w:rFonts w:hint="eastAsia" w:cs="仿宋" w:asciiTheme="minorEastAsia" w:hAnsiTheme="minorEastAsia" w:eastAsiaTheme="minorEastAsia"/>
          <w:color w:val="auto"/>
          <w:szCs w:val="21"/>
          <w:highlight w:val="none"/>
        </w:rPr>
        <w:t>放射性药品</w:t>
      </w:r>
      <w:r>
        <w:rPr>
          <w:rFonts w:hint="eastAsia" w:asciiTheme="minorEastAsia" w:hAnsiTheme="minorEastAsia" w:eastAsiaTheme="minorEastAsia"/>
          <w:color w:val="auto"/>
          <w:highlight w:val="none"/>
        </w:rPr>
        <w:t>经营（生产）及</w:t>
      </w:r>
      <w:r>
        <w:rPr>
          <w:rFonts w:hint="eastAsia" w:cs="仿宋" w:asciiTheme="minorEastAsia" w:hAnsiTheme="minorEastAsia" w:eastAsiaTheme="minorEastAsia"/>
          <w:color w:val="auto"/>
          <w:szCs w:val="21"/>
          <w:highlight w:val="none"/>
        </w:rPr>
        <w:t>辐射安全</w:t>
      </w:r>
      <w:r>
        <w:rPr>
          <w:rFonts w:hint="eastAsia" w:asciiTheme="minorEastAsia" w:hAnsiTheme="minorEastAsia" w:eastAsiaTheme="minorEastAsia"/>
          <w:color w:val="auto"/>
          <w:highlight w:val="none"/>
        </w:rPr>
        <w:t>相关证明：①供应商为生产企业：须提供《放射性药品生产许可证》、《放射性药品经营许可证》及《辐射安全许可证》。②供应商为经销商：须提供《放射性药品经营许可证》及《辐射安全许可证》</w:t>
      </w:r>
      <w:r>
        <w:rPr>
          <w:rFonts w:hint="eastAsia" w:cs="Arial" w:asciiTheme="minorEastAsia" w:hAnsiTheme="minorEastAsia" w:eastAsiaTheme="minorEastAsia"/>
          <w:color w:val="auto"/>
          <w:szCs w:val="21"/>
          <w:highlight w:val="none"/>
        </w:rPr>
        <w:t>。</w:t>
      </w:r>
    </w:p>
    <w:p w14:paraId="624FE8CB">
      <w:pPr>
        <w:keepNext/>
        <w:keepLines/>
        <w:spacing w:line="440" w:lineRule="exact"/>
        <w:ind w:firstLine="422"/>
        <w:outlineLvl w:val="1"/>
        <w:rPr>
          <w:rFonts w:ascii="宋体" w:hAnsi="宋体" w:cs="仿宋"/>
          <w:b/>
          <w:color w:val="auto"/>
          <w:szCs w:val="21"/>
          <w:highlight w:val="none"/>
        </w:rPr>
      </w:pPr>
      <w:r>
        <w:rPr>
          <w:rFonts w:hint="eastAsia" w:ascii="宋体" w:hAnsi="宋体" w:cs="仿宋"/>
          <w:b/>
          <w:color w:val="auto"/>
          <w:szCs w:val="21"/>
          <w:highlight w:val="none"/>
        </w:rPr>
        <w:t>三、获取采购文件</w:t>
      </w:r>
      <w:bookmarkEnd w:id="18"/>
      <w:bookmarkEnd w:id="19"/>
      <w:bookmarkEnd w:id="20"/>
      <w:bookmarkEnd w:id="21"/>
      <w:bookmarkEnd w:id="22"/>
      <w:bookmarkEnd w:id="23"/>
    </w:p>
    <w:p w14:paraId="2EA2B141">
      <w:pPr>
        <w:spacing w:line="440" w:lineRule="exact"/>
        <w:ind w:right="-105" w:rightChars="-50" w:firstLine="42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日</w:t>
      </w:r>
      <w:r>
        <w:rPr>
          <w:rFonts w:hint="eastAsia" w:ascii="宋体" w:hAnsi="宋体" w:cs="宋体"/>
          <w:color w:val="auto"/>
          <w:szCs w:val="21"/>
          <w:highlight w:val="none"/>
        </w:rPr>
        <w:t>至</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，每天上午00：00至12：00，下午12：00至23：59（北京时间，法定节假日除外）</w:t>
      </w:r>
    </w:p>
    <w:p w14:paraId="3276C79B">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11D4599B">
      <w:pPr>
        <w:wordWrap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b/>
          <w:color w:val="auto"/>
          <w:szCs w:val="21"/>
          <w:highlight w:val="none"/>
        </w:rPr>
        <w:t>在获取采购文件截止时间前登录广西政府采购云平台（https://www.gcy.zfcg.gxzf.gov.cn/）在线办理报名：“项目采购”</w:t>
      </w:r>
      <w:r>
        <w:rPr>
          <w:rFonts w:hint="eastAsia" w:ascii="宋体" w:hAnsi="宋体" w:cs="宋体"/>
          <w:color w:val="auto"/>
          <w:szCs w:val="21"/>
          <w:highlight w:val="none"/>
        </w:rPr>
        <w:t>→</w:t>
      </w:r>
      <w:r>
        <w:rPr>
          <w:rFonts w:hint="eastAsia" w:ascii="宋体" w:hAnsi="宋体" w:cs="宋体"/>
          <w:b/>
          <w:color w:val="auto"/>
          <w:szCs w:val="21"/>
          <w:highlight w:val="none"/>
        </w:rPr>
        <w:t>“获取采购文件”。</w:t>
      </w:r>
      <w:r>
        <w:rPr>
          <w:rFonts w:hint="eastAsia" w:ascii="宋体" w:hAnsi="宋体" w:cs="宋体"/>
          <w:color w:val="auto"/>
          <w:szCs w:val="21"/>
          <w:highlight w:val="none"/>
        </w:rPr>
        <w:t>（注意事项：</w:t>
      </w:r>
      <w:r>
        <w:rPr>
          <w:rFonts w:hint="eastAsia" w:ascii="宋体" w:hAnsi="宋体" w:cs="宋体"/>
          <w:b/>
          <w:color w:val="auto"/>
          <w:szCs w:val="21"/>
          <w:highlight w:val="none"/>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highlight w:val="none"/>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highlight w:val="none"/>
        </w:rPr>
        <w:t>95763</w:t>
      </w:r>
      <w:r>
        <w:rPr>
          <w:rFonts w:hint="eastAsia" w:ascii="宋体" w:hAnsi="宋体" w:cs="宋体"/>
          <w:color w:val="auto"/>
          <w:szCs w:val="21"/>
          <w:highlight w:val="none"/>
        </w:rPr>
        <w:t>。）</w:t>
      </w:r>
    </w:p>
    <w:p w14:paraId="1A7E500D">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售价（元）：0</w:t>
      </w:r>
    </w:p>
    <w:p w14:paraId="7AD1B3CC">
      <w:pPr>
        <w:spacing w:line="420" w:lineRule="exact"/>
        <w:ind w:firstLine="422"/>
        <w:rPr>
          <w:rFonts w:ascii="宋体" w:hAnsi="宋体" w:cs="宋体"/>
          <w:b/>
          <w:bCs/>
          <w:color w:val="auto"/>
          <w:szCs w:val="21"/>
          <w:highlight w:val="none"/>
        </w:rPr>
      </w:pPr>
      <w:bookmarkStart w:id="24" w:name="_Toc55053343"/>
      <w:bookmarkStart w:id="25" w:name="_Toc44405612"/>
      <w:bookmarkStart w:id="26" w:name="_Toc28359015"/>
      <w:bookmarkStart w:id="27" w:name="_Toc35393632"/>
      <w:bookmarkStart w:id="28" w:name="_Toc35393801"/>
      <w:bookmarkStart w:id="29" w:name="_Toc28359092"/>
      <w:r>
        <w:rPr>
          <w:rFonts w:hint="eastAsia" w:ascii="宋体" w:hAnsi="宋体" w:cs="宋体"/>
          <w:b/>
          <w:bCs/>
          <w:color w:val="auto"/>
          <w:szCs w:val="21"/>
          <w:highlight w:val="none"/>
        </w:rPr>
        <w:t>四、响应文件提交</w:t>
      </w:r>
      <w:bookmarkEnd w:id="24"/>
      <w:bookmarkEnd w:id="25"/>
      <w:bookmarkEnd w:id="26"/>
      <w:bookmarkEnd w:id="27"/>
      <w:bookmarkEnd w:id="28"/>
      <w:bookmarkEnd w:id="29"/>
    </w:p>
    <w:p w14:paraId="59EB9856">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3E400591">
      <w:pPr>
        <w:snapToGrid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39225BDA">
      <w:pPr>
        <w:keepNext/>
        <w:keepLines/>
        <w:spacing w:line="420" w:lineRule="exact"/>
        <w:ind w:firstLine="422"/>
        <w:outlineLvl w:val="1"/>
        <w:rPr>
          <w:rFonts w:ascii="宋体" w:hAnsi="宋体" w:cs="宋体"/>
          <w:b/>
          <w:color w:val="auto"/>
          <w:szCs w:val="21"/>
          <w:highlight w:val="none"/>
        </w:rPr>
      </w:pPr>
      <w:bookmarkStart w:id="30" w:name="_Toc55053344"/>
      <w:bookmarkStart w:id="31" w:name="_Toc44229882"/>
      <w:bookmarkStart w:id="32" w:name="_Toc153444877"/>
      <w:bookmarkStart w:id="33" w:name="_Toc118483109"/>
      <w:bookmarkStart w:id="34" w:name="_Toc44405623"/>
      <w:bookmarkStart w:id="35" w:name="_Toc89760760"/>
      <w:bookmarkStart w:id="36" w:name="_Toc28359094"/>
      <w:bookmarkStart w:id="37" w:name="_Toc44405614"/>
      <w:bookmarkStart w:id="38" w:name="_Toc35393634"/>
      <w:bookmarkStart w:id="39" w:name="_Toc28359017"/>
      <w:bookmarkStart w:id="40" w:name="_Toc35393803"/>
      <w:r>
        <w:rPr>
          <w:rFonts w:hint="eastAsia" w:ascii="宋体" w:hAnsi="宋体" w:cs="宋体"/>
          <w:b/>
          <w:color w:val="auto"/>
          <w:szCs w:val="21"/>
          <w:highlight w:val="none"/>
        </w:rPr>
        <w:t>五、响应文件开启</w:t>
      </w:r>
      <w:bookmarkEnd w:id="30"/>
      <w:bookmarkEnd w:id="31"/>
      <w:bookmarkEnd w:id="32"/>
      <w:bookmarkEnd w:id="33"/>
      <w:bookmarkEnd w:id="34"/>
      <w:bookmarkEnd w:id="35"/>
    </w:p>
    <w:p w14:paraId="762A7B4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开启时间：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日09：20</w:t>
      </w:r>
      <w:r>
        <w:rPr>
          <w:rFonts w:hint="eastAsia" w:ascii="宋体" w:hAnsi="宋体" w:cs="宋体"/>
          <w:color w:val="auto"/>
          <w:szCs w:val="21"/>
          <w:highlight w:val="none"/>
        </w:rPr>
        <w:t>（北</w:t>
      </w:r>
      <w:bookmarkStart w:id="61" w:name="_GoBack"/>
      <w:bookmarkEnd w:id="61"/>
      <w:r>
        <w:rPr>
          <w:rFonts w:hint="eastAsia" w:ascii="宋体" w:hAnsi="宋体" w:cs="宋体"/>
          <w:color w:val="auto"/>
          <w:szCs w:val="21"/>
          <w:highlight w:val="none"/>
        </w:rPr>
        <w:t>京时间）</w:t>
      </w:r>
    </w:p>
    <w:p w14:paraId="56C9599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地点：通过广西政府采购云平台（https://www.gcy.zfcg.gxzf.gov.cn/）在线解密开启响应文件。</w:t>
      </w:r>
    </w:p>
    <w:p w14:paraId="057FED06">
      <w:pPr>
        <w:keepNext/>
        <w:keepLines/>
        <w:spacing w:line="420" w:lineRule="exact"/>
        <w:ind w:firstLine="422"/>
        <w:outlineLvl w:val="1"/>
        <w:rPr>
          <w:rFonts w:ascii="宋体" w:hAnsi="宋体" w:cs="宋体"/>
          <w:b/>
          <w:color w:val="auto"/>
          <w:szCs w:val="21"/>
          <w:highlight w:val="none"/>
        </w:rPr>
      </w:pPr>
      <w:bookmarkStart w:id="41" w:name="_Toc55053345"/>
      <w:bookmarkStart w:id="42" w:name="_Toc89760761"/>
      <w:bookmarkStart w:id="43" w:name="_Toc118483110"/>
      <w:bookmarkStart w:id="44" w:name="_Toc153444878"/>
      <w:r>
        <w:rPr>
          <w:rFonts w:hint="eastAsia" w:ascii="宋体" w:hAnsi="宋体" w:cs="宋体"/>
          <w:b/>
          <w:color w:val="auto"/>
          <w:szCs w:val="21"/>
          <w:highlight w:val="none"/>
        </w:rPr>
        <w:t>六、公告期限</w:t>
      </w:r>
      <w:bookmarkEnd w:id="36"/>
      <w:bookmarkEnd w:id="37"/>
      <w:bookmarkEnd w:id="38"/>
      <w:bookmarkEnd w:id="39"/>
      <w:bookmarkEnd w:id="40"/>
      <w:bookmarkEnd w:id="41"/>
      <w:bookmarkEnd w:id="42"/>
      <w:bookmarkEnd w:id="43"/>
      <w:bookmarkEnd w:id="44"/>
    </w:p>
    <w:p w14:paraId="17B4C4DE">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0CF12948">
      <w:pPr>
        <w:keepNext/>
        <w:keepLines/>
        <w:spacing w:line="420" w:lineRule="exact"/>
        <w:ind w:firstLine="422"/>
        <w:outlineLvl w:val="1"/>
        <w:rPr>
          <w:rFonts w:ascii="宋体" w:hAnsi="宋体" w:cs="宋体"/>
          <w:b/>
          <w:color w:val="auto"/>
          <w:szCs w:val="21"/>
          <w:highlight w:val="none"/>
        </w:rPr>
      </w:pPr>
      <w:bookmarkStart w:id="45" w:name="_Toc35393804"/>
      <w:bookmarkStart w:id="46" w:name="_Toc89760762"/>
      <w:bookmarkStart w:id="47" w:name="_Toc153444879"/>
      <w:bookmarkStart w:id="48" w:name="_Toc118483111"/>
      <w:bookmarkStart w:id="49" w:name="_Toc35393635"/>
      <w:bookmarkStart w:id="50" w:name="_Toc55053346"/>
      <w:bookmarkStart w:id="51" w:name="_Toc44405615"/>
      <w:r>
        <w:rPr>
          <w:rFonts w:hint="eastAsia" w:ascii="宋体" w:hAnsi="宋体" w:cs="宋体"/>
          <w:b/>
          <w:color w:val="auto"/>
          <w:szCs w:val="21"/>
          <w:highlight w:val="none"/>
        </w:rPr>
        <w:t>七、其他补充事宜</w:t>
      </w:r>
      <w:bookmarkEnd w:id="45"/>
      <w:bookmarkEnd w:id="46"/>
      <w:bookmarkEnd w:id="47"/>
      <w:bookmarkEnd w:id="48"/>
      <w:bookmarkEnd w:id="49"/>
      <w:bookmarkEnd w:id="50"/>
      <w:bookmarkEnd w:id="51"/>
    </w:p>
    <w:p w14:paraId="1AC95E37">
      <w:pPr>
        <w:spacing w:line="420" w:lineRule="exact"/>
        <w:ind w:firstLine="420"/>
        <w:rPr>
          <w:rFonts w:ascii="宋体" w:hAnsi="宋体" w:cs="宋体"/>
          <w:bCs/>
          <w:color w:val="auto"/>
          <w:szCs w:val="21"/>
          <w:highlight w:val="none"/>
        </w:rPr>
      </w:pPr>
      <w:bookmarkStart w:id="52" w:name="_Toc35393805"/>
      <w:bookmarkStart w:id="53" w:name="_Toc28359095"/>
      <w:bookmarkStart w:id="54" w:name="_Toc28359018"/>
      <w:bookmarkStart w:id="55" w:name="_Toc55053347"/>
      <w:bookmarkStart w:id="56" w:name="_Toc35393636"/>
      <w:bookmarkStart w:id="57" w:name="_Toc44405616"/>
      <w:bookmarkStart w:id="58" w:name="_Toc89760763"/>
      <w:r>
        <w:rPr>
          <w:rFonts w:hint="eastAsia" w:ascii="宋体" w:hAnsi="宋体" w:cs="宋体"/>
          <w:bCs/>
          <w:color w:val="auto"/>
          <w:szCs w:val="21"/>
          <w:highlight w:val="none"/>
        </w:rPr>
        <w:t>1.供应商竞标注意事项</w:t>
      </w:r>
    </w:p>
    <w:p w14:paraId="3A301A28">
      <w:pPr>
        <w:wordWrap w:val="0"/>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bCs/>
          <w:color w:val="auto"/>
          <w:szCs w:val="21"/>
          <w:highlight w:val="none"/>
        </w:rPr>
        <w:t>供应商可登录广西政府采购云平台查看电子竞标具体操作流程。</w:t>
      </w:r>
    </w:p>
    <w:p w14:paraId="62683085">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0元（本项目不收取</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w:t>
      </w:r>
      <w:r>
        <w:rPr>
          <w:rFonts w:hint="eastAsia" w:ascii="宋体" w:hAnsi="宋体" w:cs="宋体"/>
          <w:color w:val="auto"/>
          <w:kern w:val="0"/>
          <w:szCs w:val="21"/>
          <w:highlight w:val="none"/>
        </w:rPr>
        <w:t>磋商保证金的交纳方式：</w:t>
      </w:r>
      <w:r>
        <w:rPr>
          <w:rFonts w:hint="eastAsia" w:ascii="宋体" w:hAnsi="宋体" w:cs="宋体"/>
          <w:color w:val="auto"/>
          <w:szCs w:val="21"/>
          <w:highlight w:val="none"/>
        </w:rPr>
        <w:t>银行转账、支票、汇票、本票或者金融机构、担保机构出具的保函、保险（含电子保函，下同）等，禁止采用现钞方式。</w:t>
      </w:r>
      <w:r>
        <w:rPr>
          <w:rFonts w:hint="eastAsia" w:ascii="宋体" w:hAnsi="宋体" w:cs="宋体"/>
          <w:color w:val="auto"/>
          <w:kern w:val="0"/>
          <w:szCs w:val="21"/>
          <w:highlight w:val="none"/>
        </w:rPr>
        <w:t>采用银行转账方式的，在首次响应文件提交截止时间前交至采购代理机构指定账户并且到账</w:t>
      </w:r>
      <w:r>
        <w:rPr>
          <w:rFonts w:hint="eastAsia" w:ascii="宋体" w:hAnsi="宋体" w:cs="宋体"/>
          <w:color w:val="auto"/>
          <w:szCs w:val="21"/>
          <w:highlight w:val="none"/>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highlight w:val="none"/>
        </w:rPr>
        <w:t>柳州市公共资源交易中心（柳州市龙湖路13号柳州市民服务中心北</w:t>
      </w:r>
      <w:r>
        <w:rPr>
          <w:rFonts w:hint="eastAsia" w:hAnsi="宋体"/>
          <w:color w:val="auto"/>
          <w:highlight w:val="none"/>
        </w:rPr>
        <w:t>楼4楼</w:t>
      </w:r>
      <w:r>
        <w:rPr>
          <w:rFonts w:hAnsi="宋体"/>
          <w:color w:val="auto"/>
          <w:highlight w:val="none"/>
        </w:rPr>
        <w:t>）</w:t>
      </w:r>
      <w:r>
        <w:rPr>
          <w:rFonts w:hint="eastAsia" w:hAnsi="宋体"/>
          <w:color w:val="auto"/>
          <w:highlight w:val="none"/>
        </w:rPr>
        <w:t>对应开标室</w:t>
      </w:r>
      <w:r>
        <w:rPr>
          <w:rFonts w:hint="eastAsia" w:ascii="宋体" w:hAnsi="宋体" w:cs="宋体"/>
          <w:color w:val="auto"/>
          <w:szCs w:val="21"/>
          <w:highlight w:val="none"/>
        </w:rPr>
        <w:t>，采用电子保函方式交纳磋商保证金的，不需提交]；否则视为无效磋商保证金。</w:t>
      </w:r>
    </w:p>
    <w:p w14:paraId="2848683C">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4.网上查询地址：www.ccgp.gov.cn（中国政府采购网）、zfcg.gxzf.gov.cn（广西壮族自治区政府采购网）、zfcg.lzscz.liuzhou.gov.cn（广西柳州政府采购网）。</w:t>
      </w:r>
    </w:p>
    <w:p w14:paraId="59D18DBA">
      <w:pPr>
        <w:spacing w:line="420" w:lineRule="exact"/>
        <w:ind w:firstLine="420"/>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ascii="宋体" w:hAnsi="宋体" w:cs="宋体"/>
          <w:b/>
          <w:color w:val="auto"/>
          <w:szCs w:val="21"/>
          <w:highlight w:val="none"/>
        </w:rPr>
      </w:pPr>
      <w:bookmarkStart w:id="59" w:name="_Toc153444880"/>
      <w:bookmarkStart w:id="60" w:name="_Toc118483112"/>
      <w:r>
        <w:rPr>
          <w:rFonts w:hint="eastAsia" w:ascii="宋体" w:hAnsi="宋体" w:cs="宋体"/>
          <w:b/>
          <w:color w:val="auto"/>
          <w:szCs w:val="21"/>
          <w:highlight w:val="none"/>
        </w:rPr>
        <w:t>八、</w:t>
      </w:r>
      <w:bookmarkEnd w:id="52"/>
      <w:bookmarkEnd w:id="53"/>
      <w:bookmarkEnd w:id="54"/>
      <w:bookmarkEnd w:id="55"/>
      <w:bookmarkEnd w:id="56"/>
      <w:bookmarkEnd w:id="57"/>
      <w:r>
        <w:rPr>
          <w:rFonts w:hint="eastAsia" w:ascii="宋体" w:hAnsi="宋体" w:cs="宋体"/>
          <w:b/>
          <w:color w:val="auto"/>
          <w:szCs w:val="21"/>
          <w:highlight w:val="none"/>
        </w:rPr>
        <w:t>凡对本次招标提出询问，请按以下方式联系</w:t>
      </w:r>
      <w:bookmarkEnd w:id="58"/>
      <w:bookmarkEnd w:id="59"/>
      <w:bookmarkEnd w:id="60"/>
    </w:p>
    <w:p w14:paraId="74545CEA">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1.采购人信息</w:t>
      </w:r>
    </w:p>
    <w:p w14:paraId="109B5396">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名称：柳州市中医医院（柳州市壮医医院）</w:t>
      </w:r>
    </w:p>
    <w:p w14:paraId="31E25A2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地址：广西柳州市城中区东环大道延长线东侧红葫路6号</w:t>
      </w:r>
    </w:p>
    <w:p w14:paraId="53A8D6D7">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项目联系人：胡俊</w:t>
      </w:r>
    </w:p>
    <w:p w14:paraId="0F46E60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0772-3357423</w:t>
      </w:r>
    </w:p>
    <w:p w14:paraId="75DB74D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2.采购代理机构信息</w:t>
      </w:r>
    </w:p>
    <w:p w14:paraId="7F1DCE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名称：广西大德项目管理有限公司</w:t>
      </w:r>
    </w:p>
    <w:p w14:paraId="3583C9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地址：柳州市潭中东路17号华信国际B座910</w:t>
      </w:r>
    </w:p>
    <w:p w14:paraId="1BD1CCEF">
      <w:pPr>
        <w:snapToGrid w:val="0"/>
        <w:spacing w:line="390" w:lineRule="exact"/>
        <w:ind w:firstLine="42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项目联系人：曾珺、梁斌雄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余明华</w:t>
      </w:r>
    </w:p>
    <w:p w14:paraId="5AAFAAD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0772-2120191</w:t>
      </w:r>
    </w:p>
    <w:p w14:paraId="203AC969">
      <w:pPr>
        <w:spacing w:line="420" w:lineRule="exact"/>
        <w:ind w:firstLine="420"/>
        <w:rPr>
          <w:rFonts w:ascii="宋体" w:hAnsi="宋体" w:cs="宋体"/>
          <w:color w:val="auto"/>
          <w:szCs w:val="21"/>
          <w:highlight w:val="none"/>
        </w:rPr>
      </w:pPr>
    </w:p>
    <w:p w14:paraId="0A4D94EB">
      <w:pPr>
        <w:spacing w:line="420" w:lineRule="exact"/>
        <w:ind w:firstLine="630" w:firstLineChars="300"/>
        <w:jc w:val="right"/>
        <w:rPr>
          <w:rFonts w:ascii="宋体" w:hAnsi="宋体" w:cs="宋体"/>
          <w:color w:val="auto"/>
          <w:szCs w:val="21"/>
          <w:highlight w:val="none"/>
          <w:u w:val="single"/>
        </w:rPr>
      </w:pPr>
    </w:p>
    <w:p w14:paraId="5D56B1B1">
      <w:pPr>
        <w:ind w:firstLine="420"/>
        <w:jc w:val="right"/>
        <w:rPr>
          <w:color w:val="auto"/>
          <w:highlight w:val="none"/>
        </w:rPr>
      </w:pPr>
      <w:r>
        <w:rPr>
          <w:rFonts w:hint="eastAsia"/>
          <w:color w:val="auto"/>
          <w:highlight w:val="none"/>
        </w:rPr>
        <w:t>广西大德项目管理有限公司</w:t>
      </w:r>
    </w:p>
    <w:p w14:paraId="15D5DFDE">
      <w:pPr>
        <w:pageBreakBefore w:val="0"/>
        <w:widowControl w:val="0"/>
        <w:kinsoku/>
        <w:overflowPunct/>
        <w:topLinePunct w:val="0"/>
        <w:autoSpaceDE/>
        <w:autoSpaceDN/>
        <w:bidi w:val="0"/>
        <w:adjustRightInd/>
        <w:spacing w:line="360" w:lineRule="auto"/>
        <w:ind w:firstLine="420" w:firstLineChars="200"/>
        <w:jc w:val="right"/>
        <w:textAlignment w:val="auto"/>
        <w:rPr>
          <w:rFonts w:hint="eastAsia" w:cs="Arial" w:asciiTheme="minorEastAsia" w:hAnsiTheme="minorEastAsia" w:eastAsiaTheme="minorEastAsia"/>
          <w:color w:val="000000" w:themeColor="text1"/>
          <w:szCs w:val="21"/>
          <w:lang w:eastAsia="zh-CN"/>
          <w14:textFill>
            <w14:solidFill>
              <w14:schemeClr w14:val="tx1"/>
            </w14:solidFill>
          </w14:textFill>
        </w:rPr>
      </w:pPr>
      <w:r>
        <w:rPr>
          <w:rFonts w:hint="eastAsia"/>
          <w:color w:val="auto"/>
          <w:sz w:val="21"/>
          <w:szCs w:val="24"/>
          <w:highlight w:val="none"/>
        </w:rPr>
        <w:t>2025年</w:t>
      </w:r>
      <w:r>
        <w:rPr>
          <w:rFonts w:hint="eastAsia"/>
          <w:color w:val="auto"/>
          <w:sz w:val="21"/>
          <w:szCs w:val="24"/>
          <w:highlight w:val="none"/>
          <w:lang w:val="en-US" w:eastAsia="zh-CN"/>
        </w:rPr>
        <w:t>05</w:t>
      </w:r>
      <w:r>
        <w:rPr>
          <w:rFonts w:hint="eastAsia"/>
          <w:color w:val="auto"/>
          <w:sz w:val="21"/>
          <w:szCs w:val="24"/>
          <w:highlight w:val="none"/>
        </w:rPr>
        <w:t>月</w:t>
      </w:r>
      <w:r>
        <w:rPr>
          <w:rFonts w:hint="eastAsia"/>
          <w:color w:val="auto"/>
          <w:sz w:val="21"/>
          <w:szCs w:val="24"/>
          <w:highlight w:val="none"/>
          <w:lang w:val="en-US" w:eastAsia="zh-CN"/>
        </w:rPr>
        <w:t>13</w:t>
      </w:r>
      <w:r>
        <w:rPr>
          <w:rFonts w:hint="eastAsia"/>
          <w:color w:val="auto"/>
          <w:sz w:val="21"/>
          <w:szCs w:val="24"/>
          <w:highlight w:val="none"/>
        </w:rPr>
        <w:t>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13813"/>
      <w:docPartObj>
        <w:docPartGallery w:val="autotext"/>
      </w:docPartObj>
    </w:sdtPr>
    <w:sdtContent>
      <w:p w14:paraId="36CD12CB">
        <w:pPr>
          <w:pStyle w:val="5"/>
          <w:jc w:val="center"/>
        </w:pPr>
        <w:r>
          <w:fldChar w:fldCharType="begin"/>
        </w:r>
        <w:r>
          <w:instrText xml:space="preserve">PAGE   \* MERGEFORMAT</w:instrText>
        </w:r>
        <w:r>
          <w:fldChar w:fldCharType="separate"/>
        </w:r>
        <w:r>
          <w:rPr>
            <w:lang w:val="zh-CN"/>
          </w:rPr>
          <w:t>2</w:t>
        </w:r>
        <w:r>
          <w:fldChar w:fldCharType="end"/>
        </w:r>
      </w:p>
    </w:sdtContent>
  </w:sdt>
  <w:p w14:paraId="6B51127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DhmODk2NDRkYjI4ZDhlNmZkZDJiZmIzMjViOTYifQ=="/>
  </w:docVars>
  <w:rsids>
    <w:rsidRoot w:val="000F7DE1"/>
    <w:rsid w:val="000719EA"/>
    <w:rsid w:val="000A242D"/>
    <w:rsid w:val="000E21AA"/>
    <w:rsid w:val="000E48AF"/>
    <w:rsid w:val="000F3BDA"/>
    <w:rsid w:val="000F7DE1"/>
    <w:rsid w:val="00114F5B"/>
    <w:rsid w:val="001E3945"/>
    <w:rsid w:val="00203E37"/>
    <w:rsid w:val="00214A80"/>
    <w:rsid w:val="003012FF"/>
    <w:rsid w:val="003069FD"/>
    <w:rsid w:val="003C3745"/>
    <w:rsid w:val="003E3C75"/>
    <w:rsid w:val="004313D1"/>
    <w:rsid w:val="0043507C"/>
    <w:rsid w:val="00457A7C"/>
    <w:rsid w:val="004A1923"/>
    <w:rsid w:val="0052156F"/>
    <w:rsid w:val="00541835"/>
    <w:rsid w:val="005812A7"/>
    <w:rsid w:val="005B54CE"/>
    <w:rsid w:val="00672EB8"/>
    <w:rsid w:val="00685356"/>
    <w:rsid w:val="006B273E"/>
    <w:rsid w:val="007066B0"/>
    <w:rsid w:val="00863438"/>
    <w:rsid w:val="008B3A53"/>
    <w:rsid w:val="00960D49"/>
    <w:rsid w:val="009771B5"/>
    <w:rsid w:val="00A1015B"/>
    <w:rsid w:val="00A10FD3"/>
    <w:rsid w:val="00A13BD3"/>
    <w:rsid w:val="00A442FC"/>
    <w:rsid w:val="00AB3DE3"/>
    <w:rsid w:val="00AC14E4"/>
    <w:rsid w:val="00AC633D"/>
    <w:rsid w:val="00B9562E"/>
    <w:rsid w:val="00B968A7"/>
    <w:rsid w:val="00B96E27"/>
    <w:rsid w:val="00CB1E96"/>
    <w:rsid w:val="00CD0202"/>
    <w:rsid w:val="00CE6C8F"/>
    <w:rsid w:val="00D27D52"/>
    <w:rsid w:val="00D36C4E"/>
    <w:rsid w:val="00D53627"/>
    <w:rsid w:val="00D7387E"/>
    <w:rsid w:val="00D853FC"/>
    <w:rsid w:val="00DA786F"/>
    <w:rsid w:val="00E315E8"/>
    <w:rsid w:val="00E65719"/>
    <w:rsid w:val="00E904D0"/>
    <w:rsid w:val="00EC7027"/>
    <w:rsid w:val="00EE1E70"/>
    <w:rsid w:val="00EF4025"/>
    <w:rsid w:val="00F17910"/>
    <w:rsid w:val="00F8285C"/>
    <w:rsid w:val="1B177D78"/>
    <w:rsid w:val="1DFE0D7B"/>
    <w:rsid w:val="31F12C6C"/>
    <w:rsid w:val="44B71B00"/>
    <w:rsid w:val="44EA122A"/>
    <w:rsid w:val="4CB22BAD"/>
    <w:rsid w:val="4CD26D0B"/>
    <w:rsid w:val="54504F16"/>
    <w:rsid w:val="6CDC3982"/>
    <w:rsid w:val="6EA625B4"/>
    <w:rsid w:val="785E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ind w:firstLine="200" w:firstLineChars="200"/>
      <w:outlineLvl w:val="1"/>
    </w:pPr>
    <w:rPr>
      <w:rFonts w:ascii="Cambria" w:hAnsi="Cambria" w:eastAsia="宋体" w:cs="Times New Roman"/>
      <w:b/>
      <w:bCs/>
      <w:sz w:val="32"/>
      <w:szCs w:val="32"/>
      <w:lang w:val="zh-CN" w:eastAsia="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spacing w:line="320" w:lineRule="exact"/>
      <w:ind w:firstLine="200" w:firstLineChars="200"/>
      <w:jc w:val="left"/>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character" w:styleId="10">
    <w:name w:val="annotation reference"/>
    <w:qFormat/>
    <w:uiPriority w:val="0"/>
    <w:rPr>
      <w:sz w:val="21"/>
      <w:szCs w:val="21"/>
    </w:rPr>
  </w:style>
  <w:style w:type="character" w:customStyle="1" w:styleId="11">
    <w:name w:val="标题 2 Char"/>
    <w:basedOn w:val="9"/>
    <w:semiHidden/>
    <w:qFormat/>
    <w:uiPriority w:val="9"/>
    <w:rPr>
      <w:rFonts w:asciiTheme="majorHAnsi" w:hAnsiTheme="majorHAnsi" w:eastAsiaTheme="majorEastAsia" w:cstheme="majorBidi"/>
      <w:b/>
      <w:bCs/>
      <w:sz w:val="32"/>
      <w:szCs w:val="32"/>
    </w:rPr>
  </w:style>
  <w:style w:type="character" w:customStyle="1" w:styleId="12">
    <w:name w:val="批注文字 Char"/>
    <w:link w:val="3"/>
    <w:qFormat/>
    <w:uiPriority w:val="0"/>
    <w:rPr>
      <w:szCs w:val="24"/>
    </w:rPr>
  </w:style>
  <w:style w:type="character" w:customStyle="1" w:styleId="13">
    <w:name w:val="标题 2 Char1"/>
    <w:link w:val="2"/>
    <w:qFormat/>
    <w:uiPriority w:val="9"/>
    <w:rPr>
      <w:rFonts w:ascii="Cambria" w:hAnsi="Cambria" w:eastAsia="宋体" w:cs="Times New Roman"/>
      <w:b/>
      <w:bCs/>
      <w:sz w:val="32"/>
      <w:szCs w:val="32"/>
      <w:lang w:val="zh-CN" w:eastAsia="zh-CN"/>
    </w:rPr>
  </w:style>
  <w:style w:type="character" w:customStyle="1" w:styleId="14">
    <w:name w:val="批注文字 Char1"/>
    <w:basedOn w:val="9"/>
    <w:semiHidden/>
    <w:qFormat/>
    <w:uiPriority w:val="99"/>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C64D-3201-46C8-8C41-1B34FD28A58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2637</Words>
  <Characters>3170</Characters>
  <Lines>23</Lines>
  <Paragraphs>6</Paragraphs>
  <TotalTime>1</TotalTime>
  <ScaleCrop>false</ScaleCrop>
  <LinksUpToDate>false</LinksUpToDate>
  <CharactersWithSpaces>3172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2021-12-06T02:35:00Z</dcterms:created>
  <dc:creator>Administrator</dc:creator>
  <cp:lastModifiedBy>ymh</cp:lastModifiedBy>
  <cp:lastPrinted>2023-08-11T04:02:00Z</cp:lastPrinted>
  <dcterms:modified xsi:type="dcterms:W3CDTF">2025-05-13T07:37:14Z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FA29E335423F45618E8AA58FD1F3E7B4_12</vt:lpwstr>
  </property>
  <property fmtid="{D5CDD505-2E9C-101B-9397-08002B2CF9AE}" pid="4" name="KSOTemplateDocerSaveRecord">
    <vt:lpwstr>eyJoZGlkIjoiOTUxMWQxOTY1ZmFjNzMxYjk5M2RkZmUwNjAzMWZlY2EiLCJ1c2VySWQiOiI1MTE5NTY4MzUifQ==</vt:lpwstr>
  </property>
</Properties>
</file>