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4B" w:rsidRDefault="00103F0E">
      <w:pPr>
        <w:rPr>
          <w:rFonts w:ascii="宋体" w:eastAsia="宋体" w:hAnsi="宋体" w:hint="eastAsia"/>
          <w:b/>
          <w:bCs/>
          <w:color w:val="000000"/>
          <w:sz w:val="32"/>
          <w:szCs w:val="32"/>
        </w:rPr>
      </w:pPr>
      <w:r w:rsidRPr="00103F0E">
        <w:rPr>
          <w:rFonts w:ascii="宋体" w:eastAsia="宋体" w:hAnsi="宋体" w:hint="eastAsia"/>
          <w:b/>
          <w:bCs/>
          <w:color w:val="000000"/>
          <w:sz w:val="32"/>
          <w:szCs w:val="32"/>
        </w:rPr>
        <w:t>广西顺盈工程项目管理有限公司关于双列液体条带包装机组采购（重）（LZZC2025-G1-990358-GXSY）中标结果公告</w:t>
      </w:r>
    </w:p>
    <w:p w:rsidR="00103F0E" w:rsidRDefault="00103F0E">
      <w:pPr>
        <w:rPr>
          <w:rFonts w:ascii="宋体" w:eastAsia="宋体" w:hAnsi="宋体" w:hint="eastAsia"/>
          <w:b/>
          <w:bCs/>
          <w:color w:val="000000"/>
          <w:sz w:val="32"/>
          <w:szCs w:val="32"/>
        </w:rPr>
      </w:pPr>
    </w:p>
    <w:p w:rsidR="00103F0E" w:rsidRPr="00103F0E" w:rsidRDefault="00103F0E" w:rsidP="00103F0E">
      <w:pPr>
        <w:spacing w:line="360" w:lineRule="auto"/>
        <w:rPr>
          <w:rFonts w:ascii="宋体" w:eastAsia="宋体" w:hAnsi="宋体"/>
          <w:sz w:val="22"/>
        </w:rPr>
      </w:pPr>
      <w:r w:rsidRPr="00103F0E">
        <w:rPr>
          <w:rFonts w:ascii="宋体" w:eastAsia="宋体" w:hAnsi="宋体" w:hint="eastAsia"/>
          <w:b/>
          <w:sz w:val="22"/>
        </w:rPr>
        <w:t>一、项目编号：</w:t>
      </w:r>
      <w:r w:rsidRPr="00103F0E">
        <w:rPr>
          <w:rFonts w:ascii="宋体" w:eastAsia="宋体" w:hAnsi="宋体"/>
          <w:sz w:val="22"/>
        </w:rPr>
        <w:t>LZZC2025-G1-990358-GXSY</w:t>
      </w:r>
    </w:p>
    <w:p w:rsidR="00103F0E" w:rsidRPr="00103F0E" w:rsidRDefault="00103F0E" w:rsidP="00103F0E">
      <w:pPr>
        <w:spacing w:line="360" w:lineRule="auto"/>
        <w:rPr>
          <w:rFonts w:ascii="宋体" w:eastAsia="宋体" w:hAnsi="宋体" w:hint="eastAsia"/>
          <w:sz w:val="22"/>
        </w:rPr>
      </w:pPr>
      <w:r w:rsidRPr="00103F0E">
        <w:rPr>
          <w:rFonts w:ascii="宋体" w:eastAsia="宋体" w:hAnsi="宋体" w:hint="eastAsia"/>
          <w:b/>
          <w:sz w:val="22"/>
        </w:rPr>
        <w:t>二、项目名称：</w:t>
      </w:r>
      <w:r w:rsidRPr="00103F0E">
        <w:rPr>
          <w:rFonts w:ascii="宋体" w:eastAsia="宋体" w:hAnsi="宋体"/>
          <w:sz w:val="22"/>
        </w:rPr>
        <w:t>双列液体条带包装机组采购（重）</w:t>
      </w:r>
    </w:p>
    <w:p w:rsidR="00103F0E" w:rsidRPr="00103F0E" w:rsidRDefault="00103F0E" w:rsidP="00103F0E">
      <w:pPr>
        <w:spacing w:line="360" w:lineRule="auto"/>
        <w:rPr>
          <w:rFonts w:ascii="宋体" w:eastAsia="宋体" w:hAnsi="宋体" w:hint="eastAsia"/>
          <w:b/>
          <w:sz w:val="22"/>
        </w:rPr>
      </w:pPr>
      <w:r w:rsidRPr="00103F0E">
        <w:rPr>
          <w:rFonts w:ascii="宋体" w:eastAsia="宋体" w:hAnsi="宋体" w:hint="eastAsia"/>
          <w:b/>
          <w:sz w:val="22"/>
        </w:rPr>
        <w:t>三、中标（成交）信息                    </w:t>
      </w:r>
    </w:p>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1.中标结果：</w:t>
      </w:r>
    </w:p>
    <w:tbl>
      <w:tblPr>
        <w:tblW w:w="5000" w:type="pct"/>
        <w:tblCellMar>
          <w:top w:w="15" w:type="dxa"/>
          <w:left w:w="15" w:type="dxa"/>
          <w:bottom w:w="15" w:type="dxa"/>
          <w:right w:w="15" w:type="dxa"/>
        </w:tblCellMar>
        <w:tblLook w:val="04A0"/>
      </w:tblPr>
      <w:tblGrid>
        <w:gridCol w:w="646"/>
        <w:gridCol w:w="2855"/>
        <w:gridCol w:w="2978"/>
        <w:gridCol w:w="3601"/>
      </w:tblGrid>
      <w:tr w:rsidR="00103F0E" w:rsidRPr="00103F0E" w:rsidTr="00103F0E">
        <w:trPr>
          <w:tblHeader/>
        </w:trPr>
        <w:tc>
          <w:tcPr>
            <w:tcW w:w="321" w:type="pct"/>
            <w:tcBorders>
              <w:top w:val="single" w:sz="6" w:space="0" w:color="DDDDDD"/>
              <w:left w:val="single" w:sz="6" w:space="0" w:color="DDDDDD"/>
              <w:bottom w:val="single" w:sz="6" w:space="0" w:color="DDDDDD"/>
              <w:right w:val="single" w:sz="6" w:space="0" w:color="DDDDDD"/>
            </w:tcBorders>
            <w:shd w:val="clear" w:color="auto" w:fill="FFFFFF"/>
            <w:tcMar>
              <w:top w:w="84" w:type="dxa"/>
              <w:left w:w="167" w:type="dxa"/>
              <w:bottom w:w="84" w:type="dxa"/>
              <w:right w:w="167" w:type="dxa"/>
            </w:tcMar>
            <w:vAlign w:val="center"/>
            <w:hideMark/>
          </w:tcPr>
          <w:p w:rsidR="00103F0E" w:rsidRPr="00103F0E" w:rsidRDefault="00103F0E" w:rsidP="00103F0E">
            <w:pPr>
              <w:spacing w:line="360" w:lineRule="auto"/>
              <w:jc w:val="center"/>
              <w:rPr>
                <w:rFonts w:ascii="宋体" w:eastAsia="宋体" w:hAnsi="宋体"/>
                <w:sz w:val="22"/>
              </w:rPr>
            </w:pPr>
            <w:r w:rsidRPr="00103F0E">
              <w:rPr>
                <w:rFonts w:ascii="宋体" w:eastAsia="宋体" w:hAnsi="宋体"/>
                <w:sz w:val="22"/>
              </w:rPr>
              <w:t>序号</w:t>
            </w:r>
          </w:p>
        </w:tc>
        <w:tc>
          <w:tcPr>
            <w:tcW w:w="1416" w:type="pct"/>
            <w:tcBorders>
              <w:top w:val="single" w:sz="6" w:space="0" w:color="DDDDDD"/>
              <w:left w:val="single" w:sz="6" w:space="0" w:color="DDDDDD"/>
              <w:bottom w:val="single" w:sz="6" w:space="0" w:color="DDDDDD"/>
              <w:right w:val="single" w:sz="6" w:space="0" w:color="DDDDDD"/>
            </w:tcBorders>
            <w:shd w:val="clear" w:color="auto" w:fill="FFFFFF"/>
            <w:tcMar>
              <w:top w:w="84" w:type="dxa"/>
              <w:left w:w="167" w:type="dxa"/>
              <w:bottom w:w="84" w:type="dxa"/>
              <w:right w:w="167" w:type="dxa"/>
            </w:tcMar>
            <w:vAlign w:val="center"/>
            <w:hideMark/>
          </w:tcPr>
          <w:p w:rsidR="00103F0E" w:rsidRPr="00103F0E" w:rsidRDefault="00103F0E" w:rsidP="00103F0E">
            <w:pPr>
              <w:spacing w:line="360" w:lineRule="auto"/>
              <w:jc w:val="center"/>
              <w:rPr>
                <w:rFonts w:ascii="宋体" w:eastAsia="宋体" w:hAnsi="宋体"/>
                <w:sz w:val="22"/>
              </w:rPr>
            </w:pPr>
            <w:r w:rsidRPr="00103F0E">
              <w:rPr>
                <w:rFonts w:ascii="宋体" w:eastAsia="宋体" w:hAnsi="宋体"/>
                <w:sz w:val="22"/>
              </w:rPr>
              <w:t>中标（成交）金额(元)</w:t>
            </w:r>
          </w:p>
        </w:tc>
        <w:tc>
          <w:tcPr>
            <w:tcW w:w="1477" w:type="pct"/>
            <w:tcBorders>
              <w:top w:val="single" w:sz="6" w:space="0" w:color="DDDDDD"/>
              <w:left w:val="single" w:sz="6" w:space="0" w:color="DDDDDD"/>
              <w:bottom w:val="single" w:sz="6" w:space="0" w:color="DDDDDD"/>
              <w:right w:val="single" w:sz="6" w:space="0" w:color="DDDDDD"/>
            </w:tcBorders>
            <w:shd w:val="clear" w:color="auto" w:fill="FFFFFF"/>
            <w:tcMar>
              <w:top w:w="84" w:type="dxa"/>
              <w:left w:w="167" w:type="dxa"/>
              <w:bottom w:w="84" w:type="dxa"/>
              <w:right w:w="167" w:type="dxa"/>
            </w:tcMar>
            <w:vAlign w:val="center"/>
            <w:hideMark/>
          </w:tcPr>
          <w:p w:rsidR="00103F0E" w:rsidRPr="00103F0E" w:rsidRDefault="00103F0E" w:rsidP="00103F0E">
            <w:pPr>
              <w:spacing w:line="360" w:lineRule="auto"/>
              <w:jc w:val="center"/>
              <w:rPr>
                <w:rFonts w:ascii="宋体" w:eastAsia="宋体" w:hAnsi="宋体"/>
                <w:sz w:val="22"/>
              </w:rPr>
            </w:pPr>
            <w:r w:rsidRPr="00103F0E">
              <w:rPr>
                <w:rFonts w:ascii="宋体" w:eastAsia="宋体" w:hAnsi="宋体"/>
                <w:sz w:val="22"/>
              </w:rPr>
              <w:t>中标供应商名称</w:t>
            </w:r>
          </w:p>
        </w:tc>
        <w:tc>
          <w:tcPr>
            <w:tcW w:w="1786" w:type="pct"/>
            <w:tcBorders>
              <w:top w:val="single" w:sz="6" w:space="0" w:color="DDDDDD"/>
              <w:left w:val="single" w:sz="6" w:space="0" w:color="DDDDDD"/>
              <w:bottom w:val="single" w:sz="6" w:space="0" w:color="DDDDDD"/>
              <w:right w:val="single" w:sz="6" w:space="0" w:color="DDDDDD"/>
            </w:tcBorders>
            <w:shd w:val="clear" w:color="auto" w:fill="FFFFFF"/>
            <w:tcMar>
              <w:top w:w="84" w:type="dxa"/>
              <w:left w:w="167" w:type="dxa"/>
              <w:bottom w:w="84" w:type="dxa"/>
              <w:right w:w="167" w:type="dxa"/>
            </w:tcMar>
            <w:vAlign w:val="center"/>
            <w:hideMark/>
          </w:tcPr>
          <w:p w:rsidR="00103F0E" w:rsidRPr="00103F0E" w:rsidRDefault="00103F0E" w:rsidP="00103F0E">
            <w:pPr>
              <w:spacing w:line="360" w:lineRule="auto"/>
              <w:jc w:val="center"/>
              <w:rPr>
                <w:rFonts w:ascii="宋体" w:eastAsia="宋体" w:hAnsi="宋体"/>
                <w:sz w:val="22"/>
              </w:rPr>
            </w:pPr>
            <w:r w:rsidRPr="00103F0E">
              <w:rPr>
                <w:rFonts w:ascii="宋体" w:eastAsia="宋体" w:hAnsi="宋体"/>
                <w:sz w:val="22"/>
              </w:rPr>
              <w:t>中标供应商地址</w:t>
            </w:r>
          </w:p>
        </w:tc>
      </w:tr>
      <w:tr w:rsidR="00103F0E" w:rsidRPr="00103F0E" w:rsidTr="00103F0E">
        <w:tc>
          <w:tcPr>
            <w:tcW w:w="321"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1</w:t>
            </w:r>
          </w:p>
        </w:tc>
        <w:tc>
          <w:tcPr>
            <w:tcW w:w="1416"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单价：304820（元），总价：609640（元）</w:t>
            </w:r>
          </w:p>
        </w:tc>
        <w:tc>
          <w:tcPr>
            <w:tcW w:w="1477"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rPr>
              <w:t>广西海德医疗器械有限公司</w:t>
            </w:r>
          </w:p>
        </w:tc>
        <w:tc>
          <w:tcPr>
            <w:tcW w:w="1786"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广西壮族自治区玉林市玉东大道161号得利广场2栋07-08号3楼303室、304室</w:t>
            </w:r>
          </w:p>
        </w:tc>
      </w:tr>
    </w:tbl>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2.废标结果:  </w:t>
      </w:r>
    </w:p>
    <w:tbl>
      <w:tblPr>
        <w:tblW w:w="5000" w:type="pct"/>
        <w:tblCellMar>
          <w:top w:w="15" w:type="dxa"/>
          <w:left w:w="15" w:type="dxa"/>
          <w:bottom w:w="15" w:type="dxa"/>
          <w:right w:w="15" w:type="dxa"/>
        </w:tblCellMar>
        <w:tblLook w:val="04A0"/>
      </w:tblPr>
      <w:tblGrid>
        <w:gridCol w:w="2520"/>
        <w:gridCol w:w="2520"/>
        <w:gridCol w:w="2520"/>
        <w:gridCol w:w="2520"/>
      </w:tblGrid>
      <w:tr w:rsidR="00103F0E" w:rsidRPr="00103F0E" w:rsidTr="00103F0E">
        <w:tc>
          <w:tcPr>
            <w:tcW w:w="125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jc w:val="center"/>
              <w:rPr>
                <w:rFonts w:ascii="宋体" w:eastAsia="宋体" w:hAnsi="宋体"/>
                <w:sz w:val="22"/>
              </w:rPr>
            </w:pPr>
            <w:r w:rsidRPr="00103F0E">
              <w:rPr>
                <w:rFonts w:ascii="宋体" w:eastAsia="宋体" w:hAnsi="宋体"/>
                <w:sz w:val="22"/>
              </w:rPr>
              <w:t>序号</w:t>
            </w:r>
          </w:p>
        </w:tc>
        <w:tc>
          <w:tcPr>
            <w:tcW w:w="125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jc w:val="center"/>
              <w:rPr>
                <w:rFonts w:ascii="宋体" w:eastAsia="宋体" w:hAnsi="宋体"/>
                <w:sz w:val="22"/>
              </w:rPr>
            </w:pPr>
            <w:r w:rsidRPr="00103F0E">
              <w:rPr>
                <w:rFonts w:ascii="宋体" w:eastAsia="宋体" w:hAnsi="宋体"/>
                <w:sz w:val="22"/>
              </w:rPr>
              <w:t>标项名称</w:t>
            </w:r>
          </w:p>
        </w:tc>
        <w:tc>
          <w:tcPr>
            <w:tcW w:w="125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jc w:val="center"/>
              <w:rPr>
                <w:rFonts w:ascii="宋体" w:eastAsia="宋体" w:hAnsi="宋体"/>
                <w:sz w:val="22"/>
              </w:rPr>
            </w:pPr>
            <w:r w:rsidRPr="00103F0E">
              <w:rPr>
                <w:rFonts w:ascii="宋体" w:eastAsia="宋体" w:hAnsi="宋体"/>
                <w:sz w:val="22"/>
              </w:rPr>
              <w:t>废标理由</w:t>
            </w:r>
          </w:p>
        </w:tc>
        <w:tc>
          <w:tcPr>
            <w:tcW w:w="125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jc w:val="center"/>
              <w:rPr>
                <w:rFonts w:ascii="宋体" w:eastAsia="宋体" w:hAnsi="宋体"/>
                <w:sz w:val="22"/>
              </w:rPr>
            </w:pPr>
            <w:r w:rsidRPr="00103F0E">
              <w:rPr>
                <w:rFonts w:ascii="宋体" w:eastAsia="宋体" w:hAnsi="宋体"/>
                <w:sz w:val="22"/>
              </w:rPr>
              <w:t>其他事项</w:t>
            </w:r>
          </w:p>
        </w:tc>
      </w:tr>
      <w:tr w:rsidR="00103F0E" w:rsidRPr="00103F0E" w:rsidTr="00103F0E">
        <w:tc>
          <w:tcPr>
            <w:tcW w:w="125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jc w:val="center"/>
              <w:rPr>
                <w:rFonts w:ascii="宋体" w:eastAsia="宋体" w:hAnsi="宋体"/>
                <w:sz w:val="22"/>
              </w:rPr>
            </w:pPr>
            <w:r w:rsidRPr="00103F0E">
              <w:rPr>
                <w:rFonts w:ascii="宋体" w:eastAsia="宋体" w:hAnsi="宋体"/>
                <w:sz w:val="22"/>
              </w:rPr>
              <w:t>/</w:t>
            </w:r>
          </w:p>
        </w:tc>
        <w:tc>
          <w:tcPr>
            <w:tcW w:w="125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jc w:val="center"/>
              <w:rPr>
                <w:rFonts w:ascii="宋体" w:eastAsia="宋体" w:hAnsi="宋体"/>
                <w:sz w:val="22"/>
              </w:rPr>
            </w:pPr>
            <w:r w:rsidRPr="00103F0E">
              <w:rPr>
                <w:rFonts w:ascii="宋体" w:eastAsia="宋体" w:hAnsi="宋体"/>
                <w:sz w:val="22"/>
              </w:rPr>
              <w:t>/</w:t>
            </w:r>
          </w:p>
        </w:tc>
        <w:tc>
          <w:tcPr>
            <w:tcW w:w="125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jc w:val="center"/>
              <w:rPr>
                <w:rFonts w:ascii="宋体" w:eastAsia="宋体" w:hAnsi="宋体"/>
                <w:sz w:val="22"/>
              </w:rPr>
            </w:pPr>
            <w:r w:rsidRPr="00103F0E">
              <w:rPr>
                <w:rFonts w:ascii="宋体" w:eastAsia="宋体" w:hAnsi="宋体"/>
                <w:sz w:val="22"/>
              </w:rPr>
              <w:t>/</w:t>
            </w:r>
          </w:p>
        </w:tc>
        <w:tc>
          <w:tcPr>
            <w:tcW w:w="125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jc w:val="center"/>
              <w:rPr>
                <w:rFonts w:ascii="宋体" w:eastAsia="宋体" w:hAnsi="宋体"/>
                <w:sz w:val="22"/>
              </w:rPr>
            </w:pPr>
            <w:r w:rsidRPr="00103F0E">
              <w:rPr>
                <w:rFonts w:ascii="宋体" w:eastAsia="宋体" w:hAnsi="宋体"/>
                <w:sz w:val="22"/>
              </w:rPr>
              <w:t>/</w:t>
            </w:r>
          </w:p>
        </w:tc>
      </w:tr>
    </w:tbl>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 </w:t>
      </w:r>
    </w:p>
    <w:p w:rsidR="00103F0E" w:rsidRPr="00103F0E" w:rsidRDefault="00103F0E" w:rsidP="00103F0E">
      <w:pPr>
        <w:spacing w:line="360" w:lineRule="auto"/>
        <w:rPr>
          <w:rFonts w:ascii="宋体" w:eastAsia="宋体" w:hAnsi="宋体" w:hint="eastAsia"/>
          <w:b/>
          <w:sz w:val="22"/>
        </w:rPr>
      </w:pPr>
      <w:r w:rsidRPr="00103F0E">
        <w:rPr>
          <w:rFonts w:ascii="宋体" w:eastAsia="宋体" w:hAnsi="宋体" w:hint="eastAsia"/>
          <w:b/>
          <w:sz w:val="22"/>
        </w:rPr>
        <w:t>四、主要标的信息                    </w:t>
      </w:r>
    </w:p>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货物类主要标的信息：</w:t>
      </w:r>
    </w:p>
    <w:tbl>
      <w:tblPr>
        <w:tblW w:w="5000" w:type="pct"/>
        <w:tblCellMar>
          <w:top w:w="15" w:type="dxa"/>
          <w:left w:w="15" w:type="dxa"/>
          <w:bottom w:w="15" w:type="dxa"/>
          <w:right w:w="15" w:type="dxa"/>
        </w:tblCellMar>
        <w:tblLook w:val="04A0"/>
      </w:tblPr>
      <w:tblGrid>
        <w:gridCol w:w="1440"/>
        <w:gridCol w:w="1440"/>
        <w:gridCol w:w="1440"/>
        <w:gridCol w:w="1440"/>
        <w:gridCol w:w="1440"/>
        <w:gridCol w:w="1440"/>
        <w:gridCol w:w="1440"/>
      </w:tblGrid>
      <w:tr w:rsidR="00103F0E" w:rsidRPr="00103F0E" w:rsidTr="00103F0E">
        <w:tc>
          <w:tcPr>
            <w:tcW w:w="70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序号</w:t>
            </w:r>
          </w:p>
        </w:tc>
        <w:tc>
          <w:tcPr>
            <w:tcW w:w="70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标项名称</w:t>
            </w:r>
          </w:p>
        </w:tc>
        <w:tc>
          <w:tcPr>
            <w:tcW w:w="70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标的名称</w:t>
            </w:r>
          </w:p>
        </w:tc>
        <w:tc>
          <w:tcPr>
            <w:tcW w:w="70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品牌</w:t>
            </w:r>
          </w:p>
        </w:tc>
        <w:tc>
          <w:tcPr>
            <w:tcW w:w="70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规格型号</w:t>
            </w:r>
          </w:p>
        </w:tc>
        <w:tc>
          <w:tcPr>
            <w:tcW w:w="70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数量</w:t>
            </w:r>
          </w:p>
        </w:tc>
        <w:tc>
          <w:tcPr>
            <w:tcW w:w="70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单价(元)</w:t>
            </w:r>
          </w:p>
        </w:tc>
      </w:tr>
      <w:tr w:rsidR="00103F0E" w:rsidRPr="00103F0E" w:rsidTr="00103F0E">
        <w:tc>
          <w:tcPr>
            <w:tcW w:w="70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1</w:t>
            </w:r>
          </w:p>
        </w:tc>
        <w:tc>
          <w:tcPr>
            <w:tcW w:w="70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双列液体条带包装机组采购（重）</w:t>
            </w:r>
          </w:p>
        </w:tc>
        <w:tc>
          <w:tcPr>
            <w:tcW w:w="70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双列液体条带包装机组</w:t>
            </w:r>
          </w:p>
        </w:tc>
        <w:tc>
          <w:tcPr>
            <w:tcW w:w="70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广东伙伴智能装备有限公司</w:t>
            </w:r>
          </w:p>
        </w:tc>
        <w:tc>
          <w:tcPr>
            <w:tcW w:w="70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DS180L</w:t>
            </w:r>
          </w:p>
        </w:tc>
        <w:tc>
          <w:tcPr>
            <w:tcW w:w="70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2套</w:t>
            </w:r>
          </w:p>
        </w:tc>
        <w:tc>
          <w:tcPr>
            <w:tcW w:w="700" w:type="pct"/>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rsidR="00103F0E" w:rsidRPr="00103F0E" w:rsidRDefault="00103F0E" w:rsidP="00103F0E">
            <w:pPr>
              <w:spacing w:line="360" w:lineRule="auto"/>
              <w:rPr>
                <w:rFonts w:ascii="宋体" w:eastAsia="宋体" w:hAnsi="宋体"/>
                <w:sz w:val="22"/>
              </w:rPr>
            </w:pPr>
            <w:r w:rsidRPr="00103F0E">
              <w:rPr>
                <w:rFonts w:ascii="宋体" w:eastAsia="宋体" w:hAnsi="宋体"/>
                <w:sz w:val="22"/>
              </w:rPr>
              <w:t>304820</w:t>
            </w:r>
          </w:p>
        </w:tc>
      </w:tr>
    </w:tbl>
    <w:p w:rsid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 </w:t>
      </w:r>
    </w:p>
    <w:p w:rsidR="00103F0E" w:rsidRPr="00103F0E" w:rsidRDefault="00103F0E" w:rsidP="00103F0E">
      <w:pPr>
        <w:spacing w:line="360" w:lineRule="auto"/>
        <w:ind w:firstLineChars="200" w:firstLine="442"/>
        <w:rPr>
          <w:rFonts w:ascii="宋体" w:eastAsia="宋体" w:hAnsi="宋体" w:hint="eastAsia"/>
          <w:b/>
          <w:sz w:val="22"/>
        </w:rPr>
      </w:pPr>
      <w:r w:rsidRPr="00103F0E">
        <w:rPr>
          <w:rFonts w:ascii="宋体" w:eastAsia="宋体" w:hAnsi="宋体" w:hint="eastAsia"/>
          <w:b/>
          <w:sz w:val="22"/>
        </w:rPr>
        <w:t>五、评审专家（单一来源采购人员）名单：                    </w:t>
      </w:r>
    </w:p>
    <w:p w:rsid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sz w:val="22"/>
        </w:rPr>
        <w:t>何进嵩（自行抽取），刘银玉（自行抽取），罗泽良（第1分标采购人代表）（自行抽取），韦甜（自行抽取），唐云娟（自行抽取）</w:t>
      </w:r>
    </w:p>
    <w:p w:rsidR="00103F0E" w:rsidRPr="00103F0E" w:rsidRDefault="00103F0E" w:rsidP="00103F0E">
      <w:pPr>
        <w:spacing w:line="360" w:lineRule="auto"/>
        <w:ind w:firstLineChars="200" w:firstLine="442"/>
        <w:rPr>
          <w:rFonts w:ascii="宋体" w:eastAsia="宋体" w:hAnsi="宋体" w:hint="eastAsia"/>
          <w:sz w:val="22"/>
        </w:rPr>
      </w:pPr>
      <w:r w:rsidRPr="00103F0E">
        <w:rPr>
          <w:rFonts w:ascii="宋体" w:eastAsia="宋体" w:hAnsi="宋体" w:hint="eastAsia"/>
          <w:b/>
          <w:sz w:val="22"/>
        </w:rPr>
        <w:lastRenderedPageBreak/>
        <w:t>六、代理服务收费标准及金额：                 </w:t>
      </w:r>
    </w:p>
    <w:p w:rsid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1.代理服务收费标准：</w:t>
      </w:r>
      <w:r w:rsidRPr="00103F0E">
        <w:rPr>
          <w:rFonts w:ascii="宋体" w:eastAsia="宋体" w:hAnsi="宋体"/>
          <w:sz w:val="22"/>
        </w:rPr>
        <w:t>本项目的代理服务费按招标文件“供应商须知”39.2条规定的标准采用差额定率累进计费方式下浮20%计算（取整到元），由中标供应商向采购代理机构支付。</w:t>
      </w:r>
    </w:p>
    <w:p w:rsid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2.代理服务收费金额（元）：</w:t>
      </w:r>
      <w:r w:rsidRPr="00103F0E">
        <w:rPr>
          <w:rFonts w:ascii="宋体" w:eastAsia="宋体" w:hAnsi="宋体"/>
          <w:sz w:val="22"/>
        </w:rPr>
        <w:t>7316</w:t>
      </w:r>
    </w:p>
    <w:p w:rsidR="00103F0E" w:rsidRPr="00103F0E" w:rsidRDefault="00103F0E" w:rsidP="00103F0E">
      <w:pPr>
        <w:spacing w:line="360" w:lineRule="auto"/>
        <w:ind w:firstLineChars="200" w:firstLine="442"/>
        <w:rPr>
          <w:rFonts w:ascii="宋体" w:eastAsia="宋体" w:hAnsi="宋体" w:hint="eastAsia"/>
          <w:b/>
          <w:sz w:val="22"/>
        </w:rPr>
      </w:pPr>
      <w:r w:rsidRPr="00103F0E">
        <w:rPr>
          <w:rFonts w:ascii="宋体" w:eastAsia="宋体" w:hAnsi="宋体" w:hint="eastAsia"/>
          <w:b/>
          <w:sz w:val="22"/>
        </w:rPr>
        <w:t>七、公告期限                    </w:t>
      </w:r>
    </w:p>
    <w:p w:rsid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自本公告发布之日起1个工作日。</w:t>
      </w:r>
    </w:p>
    <w:p w:rsidR="00103F0E" w:rsidRPr="00103F0E" w:rsidRDefault="00103F0E" w:rsidP="00103F0E">
      <w:pPr>
        <w:spacing w:line="360" w:lineRule="auto"/>
        <w:ind w:firstLineChars="200" w:firstLine="442"/>
        <w:rPr>
          <w:rFonts w:ascii="宋体" w:eastAsia="宋体" w:hAnsi="宋体" w:hint="eastAsia"/>
          <w:b/>
          <w:sz w:val="22"/>
        </w:rPr>
      </w:pPr>
      <w:r w:rsidRPr="00103F0E">
        <w:rPr>
          <w:rFonts w:ascii="宋体" w:eastAsia="宋体" w:hAnsi="宋体" w:hint="eastAsia"/>
          <w:b/>
          <w:sz w:val="22"/>
        </w:rPr>
        <w:t>八、其他补充事宜</w:t>
      </w:r>
    </w:p>
    <w:p w:rsid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sz w:val="22"/>
        </w:rPr>
        <w:t>1.网上查询地址：www.ccgp.gov.cn（中国政府采购网）、zfcg.gxzf.gov.cn（广西壮族自治区政府采购网）、zfcg.lzscz.liuzhou.gov.cn（广西柳州政府采购网）。</w:t>
      </w:r>
    </w:p>
    <w:p w:rsid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sz w:val="22"/>
        </w:rPr>
        <w:t>2.供应商认为中标结果使自己的权益受到损害的，可以在中标结果公告期限届满之日起七个工作日内以书面形式向采购人或采购代理机构提出质疑，逾期将不再受理。</w:t>
      </w:r>
    </w:p>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sz w:val="22"/>
        </w:rPr>
        <w:t>3.中标供应商评审总得分：81.4。</w:t>
      </w:r>
      <w:r w:rsidRPr="00103F0E">
        <w:rPr>
          <w:rFonts w:ascii="宋体" w:eastAsia="宋体" w:hAnsi="宋体" w:hint="eastAsia"/>
          <w:sz w:val="22"/>
        </w:rPr>
        <w:t>                     </w:t>
      </w:r>
    </w:p>
    <w:p w:rsidR="00103F0E" w:rsidRDefault="00103F0E" w:rsidP="00103F0E">
      <w:pPr>
        <w:spacing w:line="360" w:lineRule="auto"/>
        <w:ind w:firstLineChars="200" w:firstLine="440"/>
        <w:rPr>
          <w:rFonts w:ascii="宋体" w:eastAsia="宋体" w:hAnsi="宋体" w:hint="eastAsia"/>
          <w:sz w:val="22"/>
        </w:rPr>
      </w:pPr>
    </w:p>
    <w:p w:rsidR="00103F0E" w:rsidRPr="00103F0E" w:rsidRDefault="00103F0E" w:rsidP="00103F0E">
      <w:pPr>
        <w:spacing w:line="360" w:lineRule="auto"/>
        <w:ind w:firstLineChars="200" w:firstLine="442"/>
        <w:rPr>
          <w:rFonts w:ascii="宋体" w:eastAsia="宋体" w:hAnsi="宋体" w:hint="eastAsia"/>
          <w:b/>
          <w:sz w:val="22"/>
        </w:rPr>
      </w:pPr>
      <w:r w:rsidRPr="00103F0E">
        <w:rPr>
          <w:rFonts w:ascii="宋体" w:eastAsia="宋体" w:hAnsi="宋体" w:hint="eastAsia"/>
          <w:b/>
          <w:sz w:val="22"/>
        </w:rPr>
        <w:t>九、对本次公告内容提出询问，请按以下方式联系　　　           </w:t>
      </w:r>
    </w:p>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1.采购人信息        </w:t>
      </w:r>
    </w:p>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名 称：</w:t>
      </w:r>
      <w:r w:rsidRPr="00103F0E">
        <w:rPr>
          <w:rFonts w:ascii="宋体" w:eastAsia="宋体" w:hAnsi="宋体"/>
          <w:sz w:val="22"/>
        </w:rPr>
        <w:t>柳州市中医医院（柳州市壮医医院）</w:t>
      </w:r>
      <w:r w:rsidRPr="00103F0E">
        <w:rPr>
          <w:rFonts w:ascii="宋体" w:eastAsia="宋体" w:hAnsi="宋体" w:hint="eastAsia"/>
          <w:sz w:val="22"/>
        </w:rPr>
        <w:t>        </w:t>
      </w:r>
    </w:p>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地 址：</w:t>
      </w:r>
      <w:r w:rsidRPr="00103F0E">
        <w:rPr>
          <w:rFonts w:ascii="宋体" w:eastAsia="宋体" w:hAnsi="宋体"/>
          <w:sz w:val="22"/>
        </w:rPr>
        <w:t>柳州市红葫路6号</w:t>
      </w:r>
      <w:r w:rsidRPr="00103F0E">
        <w:rPr>
          <w:rFonts w:ascii="宋体" w:eastAsia="宋体" w:hAnsi="宋体" w:hint="eastAsia"/>
          <w:sz w:val="22"/>
        </w:rPr>
        <w:t>       </w:t>
      </w:r>
    </w:p>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联系方式：</w:t>
      </w:r>
      <w:r w:rsidRPr="00103F0E">
        <w:rPr>
          <w:rFonts w:ascii="宋体" w:eastAsia="宋体" w:hAnsi="宋体"/>
          <w:sz w:val="22"/>
        </w:rPr>
        <w:t>0772-3357423</w:t>
      </w:r>
      <w:r w:rsidRPr="00103F0E">
        <w:rPr>
          <w:rFonts w:ascii="宋体" w:eastAsia="宋体" w:hAnsi="宋体" w:hint="eastAsia"/>
          <w:sz w:val="22"/>
        </w:rPr>
        <w:t>     </w:t>
      </w:r>
    </w:p>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2.采购代理机构信息        </w:t>
      </w:r>
    </w:p>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名 称：</w:t>
      </w:r>
      <w:r w:rsidRPr="00103F0E">
        <w:rPr>
          <w:rFonts w:ascii="宋体" w:eastAsia="宋体" w:hAnsi="宋体"/>
          <w:sz w:val="22"/>
        </w:rPr>
        <w:t>广西顺盈工程项目管理有限公司</w:t>
      </w:r>
      <w:r w:rsidRPr="00103F0E">
        <w:rPr>
          <w:rFonts w:ascii="宋体" w:eastAsia="宋体" w:hAnsi="宋体" w:hint="eastAsia"/>
          <w:sz w:val="22"/>
        </w:rPr>
        <w:t>        </w:t>
      </w:r>
    </w:p>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地 址：</w:t>
      </w:r>
      <w:r w:rsidRPr="00103F0E">
        <w:rPr>
          <w:rFonts w:ascii="宋体" w:eastAsia="宋体" w:hAnsi="宋体"/>
          <w:sz w:val="22"/>
        </w:rPr>
        <w:t>柳州市三中路92号原地区政法委办公楼二楼</w:t>
      </w:r>
      <w:r w:rsidRPr="00103F0E">
        <w:rPr>
          <w:rFonts w:ascii="宋体" w:eastAsia="宋体" w:hAnsi="宋体" w:hint="eastAsia"/>
          <w:sz w:val="22"/>
        </w:rPr>
        <w:t>      </w:t>
      </w:r>
    </w:p>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联系方式：</w:t>
      </w:r>
      <w:r w:rsidRPr="00103F0E">
        <w:rPr>
          <w:rFonts w:ascii="宋体" w:eastAsia="宋体" w:hAnsi="宋体"/>
          <w:sz w:val="22"/>
        </w:rPr>
        <w:t>0772-2999008</w:t>
      </w:r>
      <w:r w:rsidRPr="00103F0E">
        <w:rPr>
          <w:rFonts w:ascii="宋体" w:eastAsia="宋体" w:hAnsi="宋体" w:hint="eastAsia"/>
          <w:sz w:val="22"/>
        </w:rPr>
        <w:t>       </w:t>
      </w:r>
    </w:p>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3.项目联系方式</w:t>
      </w:r>
    </w:p>
    <w:p w:rsidR="00103F0E" w:rsidRPr="00103F0E" w:rsidRDefault="00103F0E" w:rsidP="00103F0E">
      <w:pPr>
        <w:spacing w:line="360" w:lineRule="auto"/>
        <w:ind w:firstLineChars="200" w:firstLine="440"/>
        <w:rPr>
          <w:rFonts w:ascii="宋体" w:eastAsia="宋体" w:hAnsi="宋体" w:hint="eastAsia"/>
          <w:sz w:val="22"/>
        </w:rPr>
      </w:pPr>
      <w:r w:rsidRPr="00103F0E">
        <w:rPr>
          <w:rFonts w:ascii="宋体" w:eastAsia="宋体" w:hAnsi="宋体" w:hint="eastAsia"/>
          <w:sz w:val="22"/>
        </w:rPr>
        <w:t>项目联系人：</w:t>
      </w:r>
      <w:r w:rsidRPr="00103F0E">
        <w:rPr>
          <w:rFonts w:ascii="宋体" w:eastAsia="宋体" w:hAnsi="宋体"/>
          <w:sz w:val="22"/>
        </w:rPr>
        <w:t>韦玢</w:t>
      </w:r>
    </w:p>
    <w:p w:rsidR="00103F0E" w:rsidRPr="00103F0E" w:rsidRDefault="00103F0E" w:rsidP="00103F0E">
      <w:pPr>
        <w:spacing w:line="360" w:lineRule="auto"/>
        <w:ind w:firstLineChars="200" w:firstLine="440"/>
        <w:rPr>
          <w:rFonts w:hint="eastAsia"/>
          <w:kern w:val="0"/>
        </w:rPr>
      </w:pPr>
      <w:r w:rsidRPr="00103F0E">
        <w:rPr>
          <w:rFonts w:ascii="宋体" w:eastAsia="宋体" w:hAnsi="宋体" w:hint="eastAsia"/>
          <w:sz w:val="22"/>
        </w:rPr>
        <w:t>电 话：</w:t>
      </w:r>
      <w:r w:rsidRPr="00103F0E">
        <w:rPr>
          <w:rFonts w:ascii="宋体" w:eastAsia="宋体" w:hAnsi="宋体"/>
          <w:sz w:val="22"/>
        </w:rPr>
        <w:t>0772-2999008</w:t>
      </w:r>
    </w:p>
    <w:p w:rsidR="00103F0E" w:rsidRPr="00103F0E" w:rsidRDefault="00103F0E">
      <w:pPr>
        <w:rPr>
          <w:rFonts w:ascii="宋体" w:eastAsia="宋体" w:hAnsi="宋体"/>
          <w:sz w:val="32"/>
          <w:szCs w:val="32"/>
        </w:rPr>
      </w:pPr>
    </w:p>
    <w:sectPr w:rsidR="00103F0E" w:rsidRPr="00103F0E" w:rsidSect="00103F0E">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3F0E"/>
    <w:rsid w:val="00103F0E"/>
    <w:rsid w:val="00DD1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4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3F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3F0E"/>
    <w:rPr>
      <w:b/>
      <w:bCs/>
    </w:rPr>
  </w:style>
  <w:style w:type="character" w:styleId="HTML">
    <w:name w:val="HTML Sample"/>
    <w:basedOn w:val="a0"/>
    <w:uiPriority w:val="99"/>
    <w:semiHidden/>
    <w:unhideWhenUsed/>
    <w:rsid w:val="00103F0E"/>
    <w:rPr>
      <w:rFonts w:ascii="宋体" w:eastAsia="宋体" w:hAnsi="宋体" w:cs="宋体"/>
    </w:rPr>
  </w:style>
  <w:style w:type="paragraph" w:customStyle="1" w:styleId="sub">
    <w:name w:val="sub"/>
    <w:basedOn w:val="a"/>
    <w:rsid w:val="00103F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73693419">
      <w:bodyDiv w:val="1"/>
      <w:marLeft w:val="0"/>
      <w:marRight w:val="0"/>
      <w:marTop w:val="0"/>
      <w:marBottom w:val="0"/>
      <w:divBdr>
        <w:top w:val="none" w:sz="0" w:space="0" w:color="auto"/>
        <w:left w:val="none" w:sz="0" w:space="0" w:color="auto"/>
        <w:bottom w:val="none" w:sz="0" w:space="0" w:color="auto"/>
        <w:right w:val="none" w:sz="0" w:space="0" w:color="auto"/>
      </w:divBdr>
      <w:divsChild>
        <w:div w:id="927806673">
          <w:marLeft w:val="0"/>
          <w:marRight w:val="0"/>
          <w:marTop w:val="0"/>
          <w:marBottom w:val="0"/>
          <w:divBdr>
            <w:top w:val="none" w:sz="0" w:space="0" w:color="auto"/>
            <w:left w:val="none" w:sz="0" w:space="0" w:color="auto"/>
            <w:bottom w:val="none" w:sz="0" w:space="0" w:color="auto"/>
            <w:right w:val="none" w:sz="0" w:space="0" w:color="auto"/>
          </w:divBdr>
        </w:div>
        <w:div w:id="584611560">
          <w:marLeft w:val="0"/>
          <w:marRight w:val="0"/>
          <w:marTop w:val="0"/>
          <w:marBottom w:val="0"/>
          <w:divBdr>
            <w:top w:val="none" w:sz="0" w:space="0" w:color="auto"/>
            <w:left w:val="none" w:sz="0" w:space="0" w:color="auto"/>
            <w:bottom w:val="none" w:sz="0" w:space="0" w:color="auto"/>
            <w:right w:val="none" w:sz="0" w:space="0" w:color="auto"/>
          </w:divBdr>
          <w:divsChild>
            <w:div w:id="1202133542">
              <w:marLeft w:val="0"/>
              <w:marRight w:val="0"/>
              <w:marTop w:val="0"/>
              <w:marBottom w:val="0"/>
              <w:divBdr>
                <w:top w:val="none" w:sz="0" w:space="0" w:color="auto"/>
                <w:left w:val="none" w:sz="0" w:space="0" w:color="auto"/>
                <w:bottom w:val="none" w:sz="0" w:space="0" w:color="auto"/>
                <w:right w:val="none" w:sz="0" w:space="0" w:color="auto"/>
              </w:divBdr>
            </w:div>
          </w:divsChild>
        </w:div>
        <w:div w:id="1987974792">
          <w:marLeft w:val="0"/>
          <w:marRight w:val="0"/>
          <w:marTop w:val="0"/>
          <w:marBottom w:val="0"/>
          <w:divBdr>
            <w:top w:val="none" w:sz="0" w:space="0" w:color="auto"/>
            <w:left w:val="none" w:sz="0" w:space="0" w:color="auto"/>
            <w:bottom w:val="none" w:sz="0" w:space="0" w:color="auto"/>
            <w:right w:val="none" w:sz="0" w:space="0" w:color="auto"/>
          </w:divBdr>
          <w:divsChild>
            <w:div w:id="14364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2025-07-09T09:50:00Z</dcterms:created>
  <dcterms:modified xsi:type="dcterms:W3CDTF">2025-07-09T09:56:00Z</dcterms:modified>
</cp:coreProperties>
</file>