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0D1B"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消防设施设备维保服务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项目需求</w:t>
      </w:r>
    </w:p>
    <w:p w14:paraId="425A52DF"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42C18CC">
      <w:pPr>
        <w:pStyle w:val="3"/>
        <w:numPr>
          <w:ilvl w:val="0"/>
          <w:numId w:val="1"/>
        </w:numPr>
        <w:spacing w:line="360" w:lineRule="auto"/>
        <w:ind w:firstLine="48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项目基本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2AB6183"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1.服务内容：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柳州市中医医院拟遴选一家单位，对医院莲花山院区、柳侯院区、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柳北区黄村卫生院、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静兰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服务中心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解放社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区卫生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服务中心的消防设施设备进行维护保养。</w:t>
      </w:r>
    </w:p>
    <w:p w14:paraId="404A7641">
      <w:pPr>
        <w:pStyle w:val="3"/>
        <w:spacing w:line="5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2.服务采购期限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年。</w:t>
      </w:r>
    </w:p>
    <w:p w14:paraId="0AEDB11D">
      <w:pPr>
        <w:pStyle w:val="3"/>
        <w:spacing w:line="5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服务地点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及面积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1EFFAB8">
      <w:pPr>
        <w:pStyle w:val="3"/>
        <w:spacing w:line="520" w:lineRule="exact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（1）莲花山院区（柳州市红葫路6号）建筑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面积：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165734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㎡。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住院楼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1号楼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25435㎡；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传承创新楼（2号楼）28596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门诊、医技楼48167㎡；中药制剂楼4458㎡；地下室46206㎡；高压氧舱321㎡；全科医生临床培养基地11951㎡；液氧站350㎡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污水处理站250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㎡。</w:t>
      </w:r>
    </w:p>
    <w:p w14:paraId="19429D1F">
      <w:pPr>
        <w:pStyle w:val="3"/>
        <w:numPr>
          <w:ilvl w:val="0"/>
          <w:numId w:val="0"/>
        </w:numPr>
        <w:spacing w:line="520" w:lineRule="exact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（2）柳侯院区（柳州市解放北路32号）建筑面积：37920㎡。其中：1号住院楼10568㎡；2号住院楼8729㎡；3号住院楼3904㎡；门诊楼A区5633㎡；门诊楼B区2841㎡；后勤保障楼459㎡；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外治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楼3100㎡；地下车库2686㎡。</w:t>
      </w:r>
    </w:p>
    <w:p w14:paraId="6D385726">
      <w:pPr>
        <w:pStyle w:val="3"/>
        <w:numPr>
          <w:ilvl w:val="0"/>
          <w:numId w:val="0"/>
        </w:numPr>
        <w:spacing w:line="520" w:lineRule="exact"/>
        <w:ind w:firstLine="240" w:firstLineChars="100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柳北区黄村卫生院（跃进路100号之三和兴园小区10栋1-3层及1栋1层）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建筑面积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：2763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㎡</w:t>
      </w:r>
    </w:p>
    <w:p w14:paraId="139B7E49">
      <w:pPr>
        <w:pStyle w:val="3"/>
        <w:numPr>
          <w:ilvl w:val="0"/>
          <w:numId w:val="0"/>
        </w:numPr>
        <w:spacing w:line="520" w:lineRule="exact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（4）静兰街道社区卫生服务中心（柳州市静兰路9号）建筑面积：1730㎡。</w:t>
      </w:r>
    </w:p>
    <w:p w14:paraId="12A7F4FF">
      <w:pPr>
        <w:pStyle w:val="3"/>
        <w:numPr>
          <w:ilvl w:val="0"/>
          <w:numId w:val="0"/>
        </w:numPr>
        <w:spacing w:line="520" w:lineRule="exact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解放社区卫生服务中心（柳州市三中路120号）建筑面积：1950㎡。</w:t>
      </w:r>
    </w:p>
    <w:p w14:paraId="71B83022">
      <w:pPr>
        <w:pStyle w:val="3"/>
        <w:numPr>
          <w:ilvl w:val="0"/>
          <w:numId w:val="0"/>
        </w:numPr>
        <w:spacing w:line="5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本项目服务总建筑面积：2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10097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㎡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65308D2">
      <w:pPr>
        <w:pStyle w:val="3"/>
        <w:spacing w:line="520" w:lineRule="exact"/>
        <w:ind w:firstLine="320" w:firstLineChars="133"/>
        <w:rPr>
          <w:rFonts w:hint="eastAsia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Toc509241979"/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项目费用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总预算：</w:t>
      </w:r>
    </w:p>
    <w:p w14:paraId="338C8C64">
      <w:pPr>
        <w:pStyle w:val="3"/>
        <w:spacing w:line="520" w:lineRule="exact"/>
        <w:ind w:firstLine="319" w:firstLineChars="133"/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的费用支付分为维保服务费和所需更换的易损部件费用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F6CFAE8">
      <w:pPr>
        <w:pStyle w:val="3"/>
        <w:spacing w:line="520" w:lineRule="exact"/>
        <w:ind w:firstLine="319" w:firstLineChars="133"/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维保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费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预控总价：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36万元/2年，如竞价人首次维保服务费总报价超过此预控总价，则竞价无效。维保服务费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要求按服务面积进行报价，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应包括：维护保养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所需要检测器材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及维护费、设施设备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调试费、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劳务费、加班费、开票税金以及其他所有有可能产生的费用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0819A5F">
      <w:pPr>
        <w:pStyle w:val="3"/>
        <w:spacing w:line="520" w:lineRule="exact"/>
        <w:ind w:firstLine="319" w:firstLineChars="133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维护保养中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更换的易损部件费用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由采购人支付</w:t>
      </w:r>
      <w:r>
        <w:rPr>
          <w:rFonts w:hint="eastAsia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具体详见下文《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易损部件需求清单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控制单价》。</w:t>
      </w:r>
    </w:p>
    <w:bookmarkEnd w:id="0"/>
    <w:p w14:paraId="43004CDE">
      <w:pPr>
        <w:pStyle w:val="3"/>
        <w:spacing w:line="360" w:lineRule="auto"/>
        <w:ind w:firstLine="48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二、供应商资格要求</w:t>
      </w:r>
    </w:p>
    <w:p w14:paraId="51572249">
      <w:pPr>
        <w:pStyle w:val="3"/>
        <w:spacing w:line="520" w:lineRule="exact"/>
        <w:ind w:firstLine="420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国内注册（指按国家工商行政管理有关规定要求注册的）达到本次采购服务项目要求的具备独立法人资格的供应商；</w:t>
      </w:r>
    </w:p>
    <w:p w14:paraId="7422EF0B">
      <w:pPr>
        <w:spacing w:line="360" w:lineRule="auto"/>
        <w:ind w:firstLine="48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项目具体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需求</w:t>
      </w:r>
    </w:p>
    <w:p w14:paraId="04B83F4F">
      <w:pPr>
        <w:adjustRightInd w:val="0"/>
        <w:snapToGrid w:val="0"/>
        <w:spacing w:line="360" w:lineRule="auto"/>
        <w:ind w:firstLine="542" w:firstLineChars="225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（一）人员要求：</w:t>
      </w:r>
    </w:p>
    <w:p w14:paraId="75B6069C">
      <w:pPr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为了保障本项目的顺利实施，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派驻不少于1名管理技术人员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4名专业维保人员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52C094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管理技术人员至少具备注册消防一级消防工程师资质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专门负责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本项目对接和管理工作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发生紧急情况时应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小时内到达现场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指挥；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专业维保人员应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消防部门颁发的消防设施操作员或建（构）筑物职业消防员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职业资格证书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包括：一级消防工程师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高级工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人，中级工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人，初级工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具体负责开展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本项目维保服务。</w:t>
      </w:r>
    </w:p>
    <w:p w14:paraId="7105B1E4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为保持维保人员的稳定性,成交供应商应向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提供派驻维保人员和项目管理技术人员的相关证件进行备案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如以上人员更换必须提前以书面形式报送医院保卫科审批,保卫科同意后才可更换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未经医院保卫科同意不得随意更换维保人员。</w:t>
      </w:r>
    </w:p>
    <w:p w14:paraId="0718E41D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（二）维保服务要求</w:t>
      </w:r>
    </w:p>
    <w:p w14:paraId="77C6E6DA">
      <w:pPr>
        <w:tabs>
          <w:tab w:val="left" w:pos="0"/>
        </w:tabs>
        <w:adjustRightInd w:val="0"/>
        <w:snapToGrid w:val="0"/>
        <w:spacing w:line="360" w:lineRule="auto"/>
        <w:ind w:right="84" w:rightChars="4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、成交供应商应根据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检查维护保养要求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（详见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、检查维护保养要求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，提前做好月度、季度详细维保方案（加盖公司有效公章），并得到保卫科认可后，方可按照方案进行逐项检查、维保。每次维保作业前，成交供应商应提前通知医院保卫科跟进，否则视为未按要求进行维保。</w:t>
      </w:r>
    </w:p>
    <w:p w14:paraId="270DD0D8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必须按照国家、省、市现行的有关消防设备保养维护质量标准及规范，以及确认后的维保方案，对服务范围内的消防设备定期进行全面检测维修、保养和调试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对老化、损坏、故障的零部件要及时彻底进行维修、更换，保证采购方消防设施设备正常使用，确保设备能良好运作。</w:t>
      </w:r>
    </w:p>
    <w:p w14:paraId="0DC3CDC1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、检测过程中如发现消防设备存在故障，能立即修复的即刻组织修复。不能立即修复的，在不影响系统正常运行的情况下，在检测完后2日内安排技术人员完成修复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对影响系统正常运行的故障，须在3小时排除故障。如需更换配件，需经医院保卫科确认后，方进行更换。采买配件的时间不计入以上排除故障时间。</w:t>
      </w:r>
    </w:p>
    <w:p w14:paraId="1CBA2742">
      <w:pPr>
        <w:adjustRightInd w:val="0"/>
        <w:snapToGrid w:val="0"/>
        <w:spacing w:line="360" w:lineRule="auto"/>
        <w:ind w:firstLine="420"/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（三）易损部件更换规定</w:t>
      </w:r>
    </w:p>
    <w:p w14:paraId="000CB55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、易损部件采购：本项目同时要求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对易损部件进行报价，具体需求详见以下《易损部件需求清单》。所报易损部件价格，应当包含易损部件送达指定地点，安装调试至正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常使用前的所有有可能发生的费用，即包括：运输费、安装调试费、装卸搬运费、税金等。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所报固定单价应在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期内有效，不得以任何理由随意上涨价格。</w:t>
      </w:r>
    </w:p>
    <w:p w14:paraId="58800840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在维保过程中发现需更换易损部件时，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须以书面形式将维修预算呈交采购单位，得到采购人管理部门签字同意后方可进行更换。需更换的易损部件费用，按易损部件目录所报固定单价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实际更换数量，与维保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按季度统一结算。 </w:t>
      </w:r>
    </w:p>
    <w:p w14:paraId="274D4030">
      <w:pPr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应该对易损部件提供全年24小时供应服务，并且免费送货上门。为了保障消防设备设施的安全有效运行，必须保障所更换易损部件为正品配件，并且至少提供1年的质保。</w:t>
      </w:r>
    </w:p>
    <w:p w14:paraId="40317C38">
      <w:pPr>
        <w:pStyle w:val="12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、维护保养期间如需要增加新的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消防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设备、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设施、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器材等，经双方核定后，由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负责采购，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协助医院保卫科做好相关采购工作，并负责组织安装调试。</w:t>
      </w:r>
    </w:p>
    <w:p w14:paraId="6382712D">
      <w:pPr>
        <w:pStyle w:val="12"/>
        <w:adjustRightInd w:val="0"/>
        <w:snapToGrid w:val="0"/>
        <w:spacing w:line="360" w:lineRule="auto"/>
        <w:ind w:firstLine="482" w:firstLineChars="200"/>
        <w:rPr>
          <w:rFonts w:hint="eastAsia" w:eastAsia="宋体" w:cs="宋体"/>
          <w:b/>
          <w:bCs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/>
          <w:bCs/>
          <w:color w:val="000000" w:themeColor="text1"/>
          <w:sz w:val="24"/>
          <w:szCs w:val="2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（四）其他要求</w:t>
      </w:r>
    </w:p>
    <w:p w14:paraId="33CC0987">
      <w:pPr>
        <w:pStyle w:val="12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13"/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应做好维保人员的安全教育培训，为从业人员提供必需的劳动保护用具，加强施工作业安全管理。如因维保方责任造成的，在施工作业过程中发生安全事故，其他责任以及造成的经济损失，均由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自行承担并负责妥善处理。</w:t>
      </w:r>
    </w:p>
    <w:p w14:paraId="75927B15">
      <w:pPr>
        <w:pStyle w:val="12"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应每月对采购单位消防中控室全体值班人员进行消防系统培训一次。</w:t>
      </w:r>
    </w:p>
    <w:p w14:paraId="50A41998">
      <w:pPr>
        <w:spacing w:line="360" w:lineRule="auto"/>
        <w:ind w:firstLine="42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、协议期限内，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须无条件全力配合医院完成国家法律法规规定的各项消防检查工作。</w:t>
      </w:r>
    </w:p>
    <w:p w14:paraId="09A973D9">
      <w:pPr>
        <w:spacing w:line="360" w:lineRule="auto"/>
        <w:ind w:firstLine="292" w:firstLineChars="121"/>
        <w:rPr>
          <w:rFonts w:hint="default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、易损部件需求清单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cs="宋体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控制单价</w:t>
      </w:r>
    </w:p>
    <w:tbl>
      <w:tblPr>
        <w:tblStyle w:val="9"/>
        <w:tblW w:w="828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091"/>
        <w:gridCol w:w="2127"/>
        <w:gridCol w:w="877"/>
        <w:gridCol w:w="1557"/>
      </w:tblGrid>
      <w:tr w14:paraId="08ED4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2AE2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产品名称型号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0008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4F48">
            <w:pPr>
              <w:spacing w:line="520" w:lineRule="exact"/>
              <w:ind w:left="152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A4CA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6829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控制单价</w:t>
            </w:r>
          </w:p>
        </w:tc>
      </w:tr>
      <w:tr w14:paraId="44B3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DCD2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感烟探测器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917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CC5F">
            <w:pPr>
              <w:ind w:left="1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JTY-GD-G3T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6625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8B98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 w14:paraId="22D8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A92E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感温探测器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DB2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FC0A">
            <w:pPr>
              <w:ind w:left="1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JTW-ZCD-G3N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4F39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9246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 w14:paraId="57169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856D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手动报警按钮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5AC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0FC9">
            <w:pPr>
              <w:widowControl/>
              <w:ind w:left="1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J-SAM-GST9122A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139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F318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 w14:paraId="27A2D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78E2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声光报警器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D45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6ED8">
            <w:pPr>
              <w:ind w:left="1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HX-100B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B84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4FD7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 w14:paraId="431AB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A3C6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输入模块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B57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1DC8">
            <w:pPr>
              <w:ind w:left="15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GST-LD-8300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78D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FFB5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187D7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FD56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输入输出模块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1DB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C3F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GST-LD-8301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0355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3F03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39AC5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346D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消防电话分机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61E9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EA9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GST-TS-100B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DB636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54C3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 w14:paraId="3F8AB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6CC56"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排烟阀执行器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0907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010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F5527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FBA0F">
            <w:pPr>
              <w:widowControl/>
              <w:spacing w:line="520" w:lineRule="exact"/>
              <w:ind w:firstLine="42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3B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4F39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防火卷帘门按钮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9B164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B24C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3DB21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19B2C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 w14:paraId="58FFE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617A">
            <w:pPr>
              <w:widowControl/>
              <w:spacing w:line="520" w:lineRule="exact"/>
              <w:ind w:firstLine="120" w:firstLineChars="5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消防水带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204B5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B45D">
            <w:pPr>
              <w:spacing w:line="520" w:lineRule="exact"/>
              <w:ind w:left="15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8-65-25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6E23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0F571">
            <w:pPr>
              <w:widowControl/>
              <w:spacing w:line="520" w:lineRule="exact"/>
              <w:ind w:firstLine="42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3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A5FC68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干粉灭火器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BA2B0A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29D27C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B2AF72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440423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4E73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3C8677A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干粉灭火器(维护充装)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4248265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D3E65A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5KG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5E20CF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812AB6E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41CB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135A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二氧化碳灭火器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19E2C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1027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2KG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F324F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3256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 w14:paraId="0E584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04065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二氧化碳灭火器(维护充装)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017A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5A44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5A3C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B489C">
            <w:pPr>
              <w:widowControl/>
              <w:spacing w:line="520" w:lineRule="exact"/>
              <w:ind w:firstLine="420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21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4831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消防应急灯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BB7D6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1FE9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BE13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44804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 w14:paraId="4338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19E8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消防疏散指示灯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C5C05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B473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CDE69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6D355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 w14:paraId="7F0E9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7C54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疏散指示灯（暗装）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30EF5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2F1F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6AE9A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943E0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 w14:paraId="3678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D163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灭火器箱体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9B803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AEEC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2*2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46E95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383F9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 w14:paraId="0842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75B5">
            <w:pPr>
              <w:widowControl/>
              <w:spacing w:line="5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消防主机按键主板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B4B41">
            <w:pPr>
              <w:widowControl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海湾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7C7C">
            <w:pPr>
              <w:spacing w:line="520" w:lineRule="exact"/>
              <w:ind w:left="15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EE31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55C77">
            <w:pPr>
              <w:widowControl/>
              <w:spacing w:line="52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</w:t>
            </w:r>
          </w:p>
        </w:tc>
      </w:tr>
    </w:tbl>
    <w:p w14:paraId="4BF26ABC">
      <w:pPr>
        <w:spacing w:line="360" w:lineRule="auto"/>
        <w:ind w:firstLine="48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5DC6D811">
      <w:pPr>
        <w:spacing w:line="360" w:lineRule="auto"/>
        <w:ind w:firstLine="482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、检查维护保养要求：</w:t>
      </w:r>
    </w:p>
    <w:tbl>
      <w:tblPr>
        <w:tblStyle w:val="9"/>
        <w:tblW w:w="9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797"/>
      </w:tblGrid>
      <w:tr w14:paraId="089F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noWrap w:val="0"/>
            <w:vAlign w:val="center"/>
          </w:tcPr>
          <w:p w14:paraId="05715510">
            <w:pPr>
              <w:spacing w:line="240" w:lineRule="exact"/>
              <w:ind w:right="-107" w:rightChars="-51" w:firstLine="198" w:firstLineChars="82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系统名称</w:t>
            </w:r>
          </w:p>
        </w:tc>
        <w:tc>
          <w:tcPr>
            <w:tcW w:w="7797" w:type="dxa"/>
            <w:noWrap w:val="0"/>
            <w:vAlign w:val="center"/>
          </w:tcPr>
          <w:p w14:paraId="14389BFE">
            <w:pPr>
              <w:spacing w:line="240" w:lineRule="exact"/>
              <w:ind w:firstLine="2048" w:firstLineChars="85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 查 维 修 保 养 要 求</w:t>
            </w:r>
          </w:p>
        </w:tc>
      </w:tr>
      <w:tr w14:paraId="7A66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563" w:type="dxa"/>
            <w:noWrap w:val="0"/>
            <w:vAlign w:val="center"/>
          </w:tcPr>
          <w:p w14:paraId="1D8C478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火灾自动报警系统</w:t>
            </w:r>
          </w:p>
        </w:tc>
        <w:tc>
          <w:tcPr>
            <w:tcW w:w="7797" w:type="dxa"/>
            <w:noWrap w:val="0"/>
            <w:vAlign w:val="center"/>
          </w:tcPr>
          <w:p w14:paraId="75D605C6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1、每月检查消防控制室或消防值班工作环境以及火灾报警控制、联动控制器、层显（或区域控制器）、手动报警按钮等是否处于正常完好状态。</w:t>
            </w:r>
          </w:p>
          <w:p w14:paraId="5614AC9B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2、每季度检查下列功能：</w:t>
            </w:r>
          </w:p>
          <w:p w14:paraId="28C43159">
            <w:pPr>
              <w:spacing w:line="340" w:lineRule="exact"/>
              <w:ind w:firstLine="420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1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采用检测设备分期分批试验探测器（感烟、感温）的工作情况，检测数量不少于总数的25%。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重点区域必须每月检测。</w:t>
            </w:r>
          </w:p>
          <w:p w14:paraId="017B4929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2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试验手动报警按钮报警功能，抽检数量不少于总数的25%。</w:t>
            </w:r>
          </w:p>
          <w:p w14:paraId="63A9580D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3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对主机备用电源进行充放电试验。</w:t>
            </w:r>
          </w:p>
          <w:p w14:paraId="67FF6DDD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⑷自动或手动试验相关消防联动控制设备的控制和显示功能。 </w:t>
            </w:r>
          </w:p>
        </w:tc>
      </w:tr>
      <w:tr w14:paraId="1EC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3" w:type="dxa"/>
            <w:noWrap w:val="0"/>
            <w:vAlign w:val="center"/>
          </w:tcPr>
          <w:p w14:paraId="1EFE151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自动喷水</w:t>
            </w:r>
          </w:p>
          <w:p w14:paraId="534FF86C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灭火系统</w:t>
            </w:r>
          </w:p>
        </w:tc>
        <w:tc>
          <w:tcPr>
            <w:tcW w:w="7797" w:type="dxa"/>
            <w:noWrap w:val="0"/>
            <w:vAlign w:val="center"/>
          </w:tcPr>
          <w:p w14:paraId="2D0E5B6B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1、每月检查消防泵房工作环境及消防泵、稳压设备、电源控制柜、湿式报警阀、管网阀门、喷头、水泵接合器、储水设施等是否处于正常完好状态。试验内燃机驱动的消防泵能否正常工作。</w:t>
            </w:r>
          </w:p>
          <w:p w14:paraId="41F8951D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2、每月检查下列功能：</w:t>
            </w:r>
          </w:p>
          <w:p w14:paraId="288A35A5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1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启动消防泵，当消防泵为自动控制启动时，应模拟自动控制的条件进行启动。设备用泵时，应同时试验主、备泵的切换功能。</w:t>
            </w:r>
          </w:p>
          <w:p w14:paraId="5DCA5E74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2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利用报警阀上的放水阀试验系统的供水情况。</w:t>
            </w:r>
          </w:p>
          <w:p w14:paraId="4D1CD5AB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3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利用末端放水装置放水，验证水流指示器和压力开关的报警功能、自动启泵功能和信号显示，抽查数量不少于总数的10%。</w:t>
            </w:r>
          </w:p>
        </w:tc>
      </w:tr>
      <w:tr w14:paraId="49EC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3" w:type="dxa"/>
            <w:noWrap w:val="0"/>
            <w:vAlign w:val="center"/>
          </w:tcPr>
          <w:p w14:paraId="260CB11A">
            <w:pPr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消火栓灭火系统/水炮系统</w:t>
            </w:r>
          </w:p>
        </w:tc>
        <w:tc>
          <w:tcPr>
            <w:tcW w:w="7797" w:type="dxa"/>
            <w:noWrap w:val="0"/>
            <w:vAlign w:val="center"/>
          </w:tcPr>
          <w:p w14:paraId="30B47F6C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1、每月检查消防泵工作环境及消防泵、稳压设备、电源控制柜、管网、阀门、水泵接合器、室内外消火栓、储水设施等是否处于正常完好的状态。试验内燃机驱动的消防泵能否正常工作。</w:t>
            </w:r>
          </w:p>
          <w:p w14:paraId="4B7DC2C0">
            <w:pPr>
              <w:tabs>
                <w:tab w:val="left" w:pos="360"/>
              </w:tabs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2、每月检查下列功能：</w:t>
            </w:r>
          </w:p>
          <w:p w14:paraId="4DAD9CD6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1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启动消防泵，当消防水泵为自动控制启动时，应模拟自动控制条件进行启动。设备用泵时，应同时试验主、备泵的切换功能。</w:t>
            </w:r>
          </w:p>
          <w:p w14:paraId="70895AA7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2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试验远距离启泵按钮启动消防泵，抽检数量不得少于总数的10%。</w:t>
            </w:r>
          </w:p>
          <w:p w14:paraId="0DE95B0F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3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屋顶消火栓出水，检查管网压力和水质。</w:t>
            </w:r>
          </w:p>
          <w:p w14:paraId="7D088D9F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4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检查水炮是否在使用压力范围内。</w:t>
            </w:r>
          </w:p>
          <w:p w14:paraId="3673DF62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5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检查水炮的完好性和操作灵活性，发现坚固件松动，应及时维修，使水炮处于良好的使用状态。</w:t>
            </w:r>
          </w:p>
          <w:p w14:paraId="60DB6920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6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检查水炮是否能准确探测规定火源，在规定时间内报警响应。</w:t>
            </w:r>
          </w:p>
        </w:tc>
      </w:tr>
      <w:tr w14:paraId="7D5C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63" w:type="dxa"/>
            <w:noWrap w:val="0"/>
            <w:vAlign w:val="center"/>
          </w:tcPr>
          <w:p w14:paraId="573D764D">
            <w:pPr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喷淋灭火系统</w:t>
            </w:r>
          </w:p>
        </w:tc>
        <w:tc>
          <w:tcPr>
            <w:tcW w:w="7797" w:type="dxa"/>
            <w:noWrap w:val="0"/>
            <w:vAlign w:val="center"/>
          </w:tcPr>
          <w:p w14:paraId="7C1753BA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1、每月检查消防泵房工作环境及消防、稳压设备、电源控制柜、管网、阀门、水泵接合器、喷头、储水设施是否处于正常完好状态，试验消防泵是否正常工作。</w:t>
            </w:r>
          </w:p>
          <w:p w14:paraId="1541F22B">
            <w:pPr>
              <w:tabs>
                <w:tab w:val="left" w:pos="360"/>
              </w:tabs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2、每月检查下列功能：</w:t>
            </w:r>
          </w:p>
          <w:p w14:paraId="2CD8AE69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1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启动消防泵、当消防泵为自动控制启动时，应模拟自动控制的条件进行启动。设备用泵时，应同时试验主、备的切换功能。</w:t>
            </w:r>
          </w:p>
          <w:p w14:paraId="247604C7">
            <w:pPr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2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模拟喷淋动作试验，检查喷淋动作情况，抽检贮藏数量不少于总数的12%。</w:t>
            </w:r>
          </w:p>
        </w:tc>
      </w:tr>
      <w:tr w14:paraId="4587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0346FFF1">
            <w:pPr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七氟丙烷气体灭火系统</w:t>
            </w:r>
          </w:p>
        </w:tc>
        <w:tc>
          <w:tcPr>
            <w:tcW w:w="7797" w:type="dxa"/>
            <w:noWrap w:val="0"/>
            <w:vAlign w:val="center"/>
          </w:tcPr>
          <w:p w14:paraId="05DDE83F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1、每月检查贮瓶间及防护区的工作环境以及贮气瓶、选择阀、液体单向阀、高压软管、集流管、阀驱动装置、管网、喷嘴、紧急启动按钮、声光报警装置等是否处于正常完好状态。</w:t>
            </w:r>
          </w:p>
          <w:p w14:paraId="6EF173D2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2、每半年检查下列功能：</w:t>
            </w:r>
          </w:p>
          <w:p w14:paraId="1AF53FA8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1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对灭火器剂贮存器进行秤重检查，灭火剂净重不得小于设计量的95%。</w:t>
            </w:r>
          </w:p>
          <w:p w14:paraId="013A749E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2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对每个防护区进行一次模拟自动启动试验，如有问题，则应对相关防护区进行一次模拟喷气试验。</w:t>
            </w:r>
          </w:p>
        </w:tc>
      </w:tr>
      <w:tr w14:paraId="133F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51A02F07">
            <w:pPr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防火分隔系统</w:t>
            </w:r>
          </w:p>
        </w:tc>
        <w:tc>
          <w:tcPr>
            <w:tcW w:w="7797" w:type="dxa"/>
            <w:noWrap w:val="0"/>
            <w:vAlign w:val="center"/>
          </w:tcPr>
          <w:p w14:paraId="52D9974A">
            <w:pPr>
              <w:ind w:firstLine="42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1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试验自动方式启动防火门、防火卷帘门。抽检数量不少于总数的25%。</w:t>
            </w:r>
          </w:p>
          <w:p w14:paraId="2C1DB277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= 2 \* GB2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用手动接钮启动防火卷帘门。抽检数不少于总数的25%。</w:t>
            </w:r>
          </w:p>
        </w:tc>
      </w:tr>
      <w:tr w14:paraId="59EF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72387D18">
            <w:pPr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防排烟系统</w:t>
            </w:r>
          </w:p>
        </w:tc>
        <w:tc>
          <w:tcPr>
            <w:tcW w:w="7797" w:type="dxa"/>
            <w:noWrap w:val="0"/>
            <w:vAlign w:val="center"/>
          </w:tcPr>
          <w:p w14:paraId="10E8975F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1、每月检查送风、排烟机房工作环境以及送风机、排烟机、电源控制柜、送风口、排烟口、防火阀等是否处于正常完好状态。</w:t>
            </w:r>
          </w:p>
          <w:p w14:paraId="156568C7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2、每半年检查下列功能：</w:t>
            </w:r>
          </w:p>
          <w:p w14:paraId="0C570B3A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⑴试验自动方式打开排烟口、启动送风机、排烟机。抽检楼层数量不少于总数50%。</w:t>
            </w:r>
          </w:p>
          <w:p w14:paraId="24C64917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⑵试验自动方式关闭空调系统、电动防火阀。</w:t>
            </w:r>
          </w:p>
          <w:p w14:paraId="08BEEFF0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⑶试验手动方式关闭防火阀，抽检数量不少于总数的20%。</w:t>
            </w:r>
          </w:p>
        </w:tc>
      </w:tr>
      <w:tr w14:paraId="168B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01B3580A">
            <w:pPr>
              <w:ind w:right="-107" w:rightChars="-51" w:firstLine="199" w:firstLineChars="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应急照明</w:t>
            </w:r>
          </w:p>
          <w:p w14:paraId="73B566C9">
            <w:pPr>
              <w:ind w:right="-107" w:rightChars="-51" w:firstLine="199" w:firstLineChars="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疏散指示</w:t>
            </w:r>
          </w:p>
        </w:tc>
        <w:tc>
          <w:tcPr>
            <w:tcW w:w="7797" w:type="dxa"/>
            <w:noWrap w:val="0"/>
            <w:vAlign w:val="center"/>
          </w:tcPr>
          <w:p w14:paraId="244CBA28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1、每月检查安全出口、疏散通道、重要场所的应急照明和疏散指示标志是否处于正常完好状态。</w:t>
            </w:r>
          </w:p>
          <w:p w14:paraId="48B552F1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2、每月试验应急照明和疏散指示灯的工作照度和疏散照度。抽检数量不少于总数的10%。</w:t>
            </w:r>
          </w:p>
        </w:tc>
      </w:tr>
      <w:tr w14:paraId="4A05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376F3953">
            <w:pPr>
              <w:ind w:right="-107" w:rightChars="-51" w:firstLine="199" w:firstLineChars="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消防通讯</w:t>
            </w:r>
          </w:p>
          <w:p w14:paraId="4EAD964D">
            <w:pPr>
              <w:ind w:right="-107" w:rightChars="-51" w:firstLine="199" w:firstLineChars="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广播</w:t>
            </w:r>
          </w:p>
        </w:tc>
        <w:tc>
          <w:tcPr>
            <w:tcW w:w="7797" w:type="dxa"/>
            <w:noWrap w:val="0"/>
            <w:vAlign w:val="center"/>
          </w:tcPr>
          <w:p w14:paraId="32A40D86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1、每月检查电话插孔、重要场所的对讲电话、播音设备、扬声器是否处于正常完好状态。</w:t>
            </w:r>
          </w:p>
          <w:p w14:paraId="322520C3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2、每季度检查下列功能：</w:t>
            </w:r>
          </w:p>
          <w:p w14:paraId="64F2B98E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⑴试验电话插孔和对讲电话的通话质量，抽检数量不少于总数的25%。</w:t>
            </w:r>
          </w:p>
          <w:p w14:paraId="490F7A9D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⑵试验选层广播。抽检数量不少于总数的10%。</w:t>
            </w:r>
          </w:p>
          <w:p w14:paraId="4B895A93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⑶试验从背景音乐状态下强切至事故应急广播状态的功能。</w:t>
            </w:r>
          </w:p>
        </w:tc>
      </w:tr>
      <w:tr w14:paraId="03F3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6D7D30EA">
            <w:pPr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其他设施</w:t>
            </w:r>
          </w:p>
        </w:tc>
        <w:tc>
          <w:tcPr>
            <w:tcW w:w="7797" w:type="dxa"/>
            <w:noWrap w:val="0"/>
            <w:vAlign w:val="center"/>
          </w:tcPr>
          <w:p w14:paraId="00C64396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1、每月检查消防电梯迫降按钮、集水坑排水设备、缓降器、氧气或空气呼吸器、自救逃生设备，消防电源及切换设备是否处于正常完好状态。试验自备发电设施能否正常发电。</w:t>
            </w:r>
          </w:p>
          <w:p w14:paraId="50CF084D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2、每季度检查下列功能：</w:t>
            </w:r>
          </w:p>
          <w:p w14:paraId="1EEB7D18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⑴试验消防电源的末端切换功能。</w:t>
            </w:r>
          </w:p>
          <w:p w14:paraId="1801E533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⑵切断非消防电源功能。</w:t>
            </w:r>
          </w:p>
          <w:p w14:paraId="3730D59E">
            <w:pPr>
              <w:ind w:firstLine="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⑶试验消防电梯的紧急迫降功能。</w:t>
            </w:r>
          </w:p>
        </w:tc>
      </w:tr>
      <w:tr w14:paraId="27ED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63" w:type="dxa"/>
            <w:noWrap w:val="0"/>
            <w:vAlign w:val="center"/>
          </w:tcPr>
          <w:p w14:paraId="74113304">
            <w:pPr>
              <w:ind w:right="-107" w:rightChars="-51"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移动灭火</w:t>
            </w:r>
          </w:p>
          <w:p w14:paraId="29849D71">
            <w:pPr>
              <w:ind w:right="-107" w:rightChars="-51" w:firstLine="439" w:firstLineChars="1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器材</w:t>
            </w:r>
          </w:p>
        </w:tc>
        <w:tc>
          <w:tcPr>
            <w:tcW w:w="7797" w:type="dxa"/>
            <w:noWrap w:val="0"/>
            <w:vAlign w:val="center"/>
          </w:tcPr>
          <w:p w14:paraId="056F5D30">
            <w:pPr>
              <w:tabs>
                <w:tab w:val="left" w:pos="360"/>
              </w:tabs>
              <w:spacing w:line="340" w:lineRule="exact"/>
              <w:ind w:firstLine="360" w:firstLineChars="1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每月检查灭火器压力、重量、有效期等必要时做喷射试验。抽检数量不少于总数的25%。</w:t>
            </w:r>
          </w:p>
        </w:tc>
      </w:tr>
      <w:tr w14:paraId="7325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3" w:type="dxa"/>
            <w:noWrap w:val="0"/>
            <w:vAlign w:val="center"/>
          </w:tcPr>
          <w:p w14:paraId="76C58434">
            <w:pPr>
              <w:ind w:right="-107" w:rightChars="-51" w:firstLine="199" w:firstLineChars="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档案文件</w:t>
            </w:r>
          </w:p>
        </w:tc>
        <w:tc>
          <w:tcPr>
            <w:tcW w:w="7797" w:type="dxa"/>
            <w:noWrap w:val="0"/>
            <w:vAlign w:val="center"/>
          </w:tcPr>
          <w:p w14:paraId="5C9BBF63">
            <w:pPr>
              <w:ind w:firstLine="348" w:firstLineChars="14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成交供应商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必须协助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建立建全各类消防管理档案。</w:t>
            </w:r>
          </w:p>
        </w:tc>
      </w:tr>
    </w:tbl>
    <w:p w14:paraId="6C9EE126">
      <w:pPr>
        <w:spacing w:line="360" w:lineRule="auto"/>
        <w:ind w:firstLine="361" w:firstLineChars="15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915AC3">
      <w:pPr>
        <w:spacing w:line="360" w:lineRule="auto"/>
        <w:ind w:firstLine="361" w:firstLineChars="15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、考核办法：</w:t>
      </w:r>
    </w:p>
    <w:p w14:paraId="5EB40886">
      <w:pPr>
        <w:spacing w:line="360" w:lineRule="auto"/>
        <w:ind w:firstLine="439" w:firstLineChars="183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由医院职能管理科室保卫科负责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对成交供应商的维护操作规范进行监督，并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下文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考核办法》每月对维保方进行考核，考核办法中每一分相当于人民币10元，即每扣一分则扣罚人民币10元。按双方认可的考核结果，支付维保费用（考核处罚首先从履约保证金中扣除，不足部分再在维保费用中扣除）。</w:t>
      </w:r>
    </w:p>
    <w:p w14:paraId="4BB15187">
      <w:pPr>
        <w:spacing w:line="360" w:lineRule="auto"/>
        <w:ind w:firstLine="439" w:firstLineChars="183"/>
        <w:jc w:val="left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 核 办 法</w:t>
      </w:r>
    </w:p>
    <w:tbl>
      <w:tblPr>
        <w:tblStyle w:val="9"/>
        <w:tblW w:w="920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81"/>
        <w:gridCol w:w="5358"/>
        <w:gridCol w:w="1446"/>
      </w:tblGrid>
      <w:tr w14:paraId="3889A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top"/>
          </w:tcPr>
          <w:p w14:paraId="58D7A3FA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1" w:type="dxa"/>
            <w:noWrap w:val="0"/>
            <w:vAlign w:val="top"/>
          </w:tcPr>
          <w:p w14:paraId="2E896809">
            <w:pPr>
              <w:spacing w:line="360" w:lineRule="auto"/>
              <w:ind w:firstLine="120" w:firstLineChars="5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358" w:type="dxa"/>
            <w:noWrap w:val="0"/>
            <w:vAlign w:val="top"/>
          </w:tcPr>
          <w:p w14:paraId="115A4D83">
            <w:pPr>
              <w:spacing w:line="360" w:lineRule="auto"/>
              <w:ind w:firstLine="1566" w:firstLineChars="65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考核标准</w:t>
            </w:r>
          </w:p>
        </w:tc>
        <w:tc>
          <w:tcPr>
            <w:tcW w:w="1446" w:type="dxa"/>
            <w:noWrap w:val="0"/>
            <w:vAlign w:val="top"/>
          </w:tcPr>
          <w:p w14:paraId="61771AA0">
            <w:pPr>
              <w:spacing w:line="360" w:lineRule="auto"/>
              <w:ind w:firstLine="318" w:firstLineChars="132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</w:tr>
      <w:tr w14:paraId="5248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4" w:type="dxa"/>
            <w:vMerge w:val="restart"/>
            <w:noWrap w:val="0"/>
            <w:vAlign w:val="center"/>
          </w:tcPr>
          <w:p w14:paraId="73F65C97">
            <w:pPr>
              <w:spacing w:line="360" w:lineRule="auto"/>
              <w:ind w:firstLine="199" w:firstLineChars="83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 w14:paraId="440166D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服务态度</w:t>
            </w:r>
          </w:p>
        </w:tc>
        <w:tc>
          <w:tcPr>
            <w:tcW w:w="5358" w:type="dxa"/>
            <w:noWrap w:val="0"/>
            <w:vAlign w:val="top"/>
          </w:tcPr>
          <w:p w14:paraId="1554B66A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维保人员在工作期间言行举止要文明礼貌。发生与医院职工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或病人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发生吵架并投诉的，一次扣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46" w:type="dxa"/>
            <w:noWrap w:val="0"/>
            <w:vAlign w:val="top"/>
          </w:tcPr>
          <w:p w14:paraId="0A37D11E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D9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noWrap w:val="0"/>
            <w:vAlign w:val="center"/>
          </w:tcPr>
          <w:p w14:paraId="6DD5C6EC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6A7E0537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8" w:type="dxa"/>
            <w:noWrap w:val="0"/>
            <w:vAlign w:val="top"/>
          </w:tcPr>
          <w:p w14:paraId="2B824DD8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维保人员遵守医院的各项规章制度，服从主管科室的工作安排。违反医院的规章制度且劝听无效的，一次扣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46" w:type="dxa"/>
            <w:noWrap w:val="0"/>
            <w:vAlign w:val="top"/>
          </w:tcPr>
          <w:p w14:paraId="46A1866B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1B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4" w:type="dxa"/>
            <w:vMerge w:val="restart"/>
            <w:noWrap w:val="0"/>
            <w:vAlign w:val="center"/>
          </w:tcPr>
          <w:p w14:paraId="75BBC25C">
            <w:pPr>
              <w:spacing w:line="360" w:lineRule="auto"/>
              <w:ind w:firstLine="199" w:firstLineChars="83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 w14:paraId="6E50A49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维保工作</w:t>
            </w:r>
          </w:p>
        </w:tc>
        <w:tc>
          <w:tcPr>
            <w:tcW w:w="5358" w:type="dxa"/>
            <w:noWrap w:val="0"/>
            <w:vAlign w:val="top"/>
          </w:tcPr>
          <w:p w14:paraId="6EEF29B6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维保单位设24小时值班电话。拨打报故障电话发现一次无人接听的，扣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46" w:type="dxa"/>
            <w:noWrap w:val="0"/>
            <w:vAlign w:val="top"/>
          </w:tcPr>
          <w:p w14:paraId="785252A5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6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noWrap w:val="0"/>
            <w:vAlign w:val="center"/>
          </w:tcPr>
          <w:p w14:paraId="2BCC1082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496D5302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8" w:type="dxa"/>
            <w:noWrap w:val="0"/>
            <w:vAlign w:val="top"/>
          </w:tcPr>
          <w:p w14:paraId="67F3582B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抽查维保记录和现场抽查，发现未按预先提交的维保方案内容和标准进行维保的，每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一项维保内容，扣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46" w:type="dxa"/>
            <w:noWrap w:val="0"/>
            <w:vAlign w:val="top"/>
          </w:tcPr>
          <w:p w14:paraId="08EEF966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EF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0A5B22B4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2182574B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8" w:type="dxa"/>
            <w:noWrap w:val="0"/>
            <w:vAlign w:val="top"/>
          </w:tcPr>
          <w:p w14:paraId="1CC9B37B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每月20日前，完成当月对医院消防设施进行维护保养工作，并在检查后的7个工作日内递交维护保养报告。每超过1日，扣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</w:tc>
        <w:tc>
          <w:tcPr>
            <w:tcW w:w="1446" w:type="dxa"/>
            <w:noWrap w:val="0"/>
            <w:vAlign w:val="top"/>
          </w:tcPr>
          <w:p w14:paraId="007A5FB3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68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287B2DB4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594A5505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8" w:type="dxa"/>
            <w:noWrap w:val="0"/>
            <w:vAlign w:val="top"/>
          </w:tcPr>
          <w:p w14:paraId="4EBB641B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维保单位在维保过程中发现的问题应及时现场处理，不能现场处理的应在1个工作日内罗列隐患问题清单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交给医院保卫科相关负责人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。否则每超过1日扣10分。</w:t>
            </w:r>
          </w:p>
        </w:tc>
        <w:tc>
          <w:tcPr>
            <w:tcW w:w="1446" w:type="dxa"/>
            <w:noWrap w:val="0"/>
            <w:vAlign w:val="top"/>
          </w:tcPr>
          <w:p w14:paraId="185F6FA2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BB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24" w:type="dxa"/>
            <w:vMerge w:val="continue"/>
            <w:noWrap w:val="0"/>
            <w:vAlign w:val="center"/>
          </w:tcPr>
          <w:p w14:paraId="00EA5ED6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2F10C26C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8" w:type="dxa"/>
            <w:noWrap w:val="0"/>
            <w:vAlign w:val="top"/>
          </w:tcPr>
          <w:p w14:paraId="474A5205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一般损坏部件应在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医院保卫科签字确认后，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24小时内安装调试完毕，否则每超过1小时，扣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分。合同期内，发生3次超过48小时内未到达现场完成更换设备的，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有权单方面解除合同。</w:t>
            </w:r>
          </w:p>
        </w:tc>
        <w:tc>
          <w:tcPr>
            <w:tcW w:w="1446" w:type="dxa"/>
            <w:noWrap w:val="0"/>
            <w:vAlign w:val="top"/>
          </w:tcPr>
          <w:p w14:paraId="7FC40149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A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24" w:type="dxa"/>
            <w:vMerge w:val="continue"/>
            <w:noWrap w:val="0"/>
            <w:vAlign w:val="center"/>
          </w:tcPr>
          <w:p w14:paraId="5504C36A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 w14:paraId="3B0F0506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8" w:type="dxa"/>
            <w:noWrap w:val="0"/>
            <w:vAlign w:val="top"/>
          </w:tcPr>
          <w:p w14:paraId="1B15DE39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维保人员进行维保作业时，必须提前报告保卫科，便于保卫科提前做好相关准备工作，并不得影响医院正常工作秩序。未提前报告私自进行维保的，一次扣50分，并重新进行维保。合同期内，发生2次此类现象，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有权单方面解除合同。</w:t>
            </w:r>
          </w:p>
        </w:tc>
        <w:tc>
          <w:tcPr>
            <w:tcW w:w="1446" w:type="dxa"/>
            <w:noWrap w:val="0"/>
            <w:vAlign w:val="top"/>
          </w:tcPr>
          <w:p w14:paraId="1C6D8049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CA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24" w:type="dxa"/>
            <w:noWrap w:val="0"/>
            <w:vAlign w:val="center"/>
          </w:tcPr>
          <w:p w14:paraId="4E0C5E23">
            <w:pPr>
              <w:spacing w:line="360" w:lineRule="auto"/>
              <w:ind w:firstLine="199" w:firstLineChars="83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 w14:paraId="4A6571B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应急处理</w:t>
            </w:r>
          </w:p>
        </w:tc>
        <w:tc>
          <w:tcPr>
            <w:tcW w:w="5358" w:type="dxa"/>
            <w:noWrap w:val="0"/>
            <w:vAlign w:val="top"/>
          </w:tcPr>
          <w:p w14:paraId="79C39D77"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接到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抢修故障报修后（消防管道爆水、故障报警声影响工作人员工作、主机故障等），应在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小时内赶到现场。超过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小时后，每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10分钟扣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分。如发生一次超过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小时未到达现场处置，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即有权单方面解除合同。</w:t>
            </w:r>
          </w:p>
        </w:tc>
        <w:tc>
          <w:tcPr>
            <w:tcW w:w="1446" w:type="dxa"/>
            <w:noWrap w:val="0"/>
            <w:vAlign w:val="top"/>
          </w:tcPr>
          <w:p w14:paraId="26238C52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8C6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4" w:type="dxa"/>
            <w:noWrap w:val="0"/>
            <w:vAlign w:val="center"/>
          </w:tcPr>
          <w:p w14:paraId="096B1B07">
            <w:pPr>
              <w:spacing w:line="360" w:lineRule="auto"/>
              <w:ind w:firstLine="199" w:firstLineChars="83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1" w:type="dxa"/>
            <w:noWrap w:val="0"/>
            <w:vAlign w:val="center"/>
          </w:tcPr>
          <w:p w14:paraId="02E99956">
            <w:pPr>
              <w:spacing w:line="360" w:lineRule="auto"/>
              <w:ind w:firstLine="199" w:firstLineChars="83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358" w:type="dxa"/>
            <w:noWrap w:val="0"/>
            <w:vAlign w:val="top"/>
          </w:tcPr>
          <w:p w14:paraId="19F13B7A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上级单位或院领导检查出的消防设施设备问题，每1处扣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446" w:type="dxa"/>
            <w:noWrap w:val="0"/>
            <w:vAlign w:val="top"/>
          </w:tcPr>
          <w:p w14:paraId="48CD518E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5829D3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、履约保证金及违约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扣罚</w:t>
      </w:r>
    </w:p>
    <w:p w14:paraId="56AD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1、履约保证金按人民币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壹万伍仟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元整（￥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000.00元）收取，由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接到采购确定通知书后7个工资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日内以电汇或转账方式缴入医院指定账户。</w:t>
      </w:r>
    </w:p>
    <w:p w14:paraId="271427F5">
      <w:pPr>
        <w:snapToGrid w:val="0"/>
        <w:spacing w:line="400" w:lineRule="exact"/>
        <w:ind w:firstLine="468" w:firstLineChars="195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2、签订合同后发生一下情形之一，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可以单方解除合同，并没收其全部履约保证金。不足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部分采购人有权从未支付款项中扣除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E3DDB22">
      <w:pPr>
        <w:snapToGrid w:val="0"/>
        <w:spacing w:line="400" w:lineRule="exact"/>
        <w:ind w:firstLine="319" w:firstLineChars="133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（1）合同签订后，供应商不按双方签订的合同规定履约。</w:t>
      </w:r>
    </w:p>
    <w:p w14:paraId="19B41C9C">
      <w:pPr>
        <w:adjustRightInd w:val="0"/>
        <w:snapToGrid w:val="0"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（2）一般损坏部件在确认设备到货后，应在24小时内安装调试完毕。合同期内，发生3次超过48小时内未到达现场，完成更换设备的。</w:t>
      </w:r>
    </w:p>
    <w:p w14:paraId="3A49E98D">
      <w:pPr>
        <w:adjustRightInd w:val="0"/>
        <w:snapToGrid w:val="0"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（3）维保人员进行维保作业时，必须提前报告保卫科跟进。合同期内出现2次未提前报告私自进行维保的。</w:t>
      </w:r>
    </w:p>
    <w:p w14:paraId="4AF9C42F">
      <w:pPr>
        <w:adjustRightInd w:val="0"/>
        <w:snapToGrid w:val="0"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（4）接到抢修故障报修后（消防管道爆水、故障报警声影响工作人员工作、主机故障等），发生一次超过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小时未到达现场处置的。</w:t>
      </w:r>
    </w:p>
    <w:p w14:paraId="07E37C2D">
      <w:pPr>
        <w:adjustRightInd w:val="0"/>
        <w:snapToGrid w:val="0"/>
        <w:spacing w:line="400" w:lineRule="exact"/>
        <w:ind w:firstLine="360" w:firstLineChars="150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（5）上级单位来院检查，因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原因，导致评审或考核不合格1次，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即有权单方面解除合同。</w:t>
      </w:r>
    </w:p>
    <w:p w14:paraId="3964F8A6">
      <w:pPr>
        <w:adjustRightInd w:val="0"/>
        <w:snapToGrid w:val="0"/>
        <w:spacing w:line="400" w:lineRule="exact"/>
        <w:ind w:firstLine="319" w:firstLineChars="133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供应商以任何形式进行转包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分包的。</w:t>
      </w:r>
    </w:p>
    <w:p w14:paraId="7EFB097A">
      <w:pPr>
        <w:snapToGrid w:val="0"/>
        <w:spacing w:line="400" w:lineRule="exact"/>
        <w:ind w:firstLine="468" w:firstLineChars="195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3、依据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服务考核办法，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供应商提供服务经考核未达到要求的，按服务考核办法予以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罚。供应商在提供服务过程中因人为原因造成医院其他设施、设备损坏的，应按实际赔偿金额进行赔偿。以上两项款项，医院有权优先从履约保证金中扣除，如履约保证金不足以支付的，由供应商在三个工作日内予以补齐。</w:t>
      </w:r>
    </w:p>
    <w:p w14:paraId="5643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4、合同期满，如供应商无任何违约行为，医院在10个工作日内退还全额履约保证金（不计利息）。</w:t>
      </w:r>
    </w:p>
    <w:p w14:paraId="3C058240">
      <w:pPr>
        <w:snapToGrid w:val="0"/>
        <w:spacing w:line="400" w:lineRule="exact"/>
        <w:ind w:left="36" w:leftChars="17"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在履约保证金退还日期前，若供应商的开户名称、开户银行、帐号有变动的，请以书面形式通知采购人，否则由此产生的后果由成交供应商自负。</w:t>
      </w:r>
    </w:p>
    <w:p w14:paraId="69DED983">
      <w:pPr>
        <w:spacing w:line="360" w:lineRule="auto"/>
        <w:ind w:firstLine="361" w:firstLineChars="15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、付款方式： 　　</w:t>
      </w:r>
    </w:p>
    <w:p w14:paraId="758F9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本项目无预付款。服务费用支付采取先服务，按考核结果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结算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方式。由成交供应商按要求提供维保服务，医院归口管理部门保卫科考核后，按双方认可的考核结果，每季度末根据成交供应商开具的真实、有效、正规发票，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30个工作日内支付上一季度维保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费和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更换易损部件费用。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CD9C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4B2A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94B2AF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2E099"/>
    <w:multiLevelType w:val="singleLevel"/>
    <w:tmpl w:val="5582E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ZDBmMGQ1ZWNhMzEzMTk4ODRiZTRlODg1MGQyNmEifQ=="/>
  </w:docVars>
  <w:rsids>
    <w:rsidRoot w:val="3A5A16A3"/>
    <w:rsid w:val="0002697C"/>
    <w:rsid w:val="00066385"/>
    <w:rsid w:val="00097C8D"/>
    <w:rsid w:val="000A1DD9"/>
    <w:rsid w:val="000D78AC"/>
    <w:rsid w:val="0011513E"/>
    <w:rsid w:val="00124423"/>
    <w:rsid w:val="0018365E"/>
    <w:rsid w:val="001A5657"/>
    <w:rsid w:val="001E5862"/>
    <w:rsid w:val="00263AA5"/>
    <w:rsid w:val="002C62AF"/>
    <w:rsid w:val="003257B0"/>
    <w:rsid w:val="003B3F15"/>
    <w:rsid w:val="003D20C5"/>
    <w:rsid w:val="003E5D42"/>
    <w:rsid w:val="003F221A"/>
    <w:rsid w:val="004A42CB"/>
    <w:rsid w:val="00590A98"/>
    <w:rsid w:val="00613E06"/>
    <w:rsid w:val="00663330"/>
    <w:rsid w:val="0067148E"/>
    <w:rsid w:val="007933EA"/>
    <w:rsid w:val="007B35CF"/>
    <w:rsid w:val="007F1FDA"/>
    <w:rsid w:val="0083398A"/>
    <w:rsid w:val="00843924"/>
    <w:rsid w:val="008558A2"/>
    <w:rsid w:val="008568B3"/>
    <w:rsid w:val="008845FF"/>
    <w:rsid w:val="008E2A3B"/>
    <w:rsid w:val="00966A9F"/>
    <w:rsid w:val="009F060C"/>
    <w:rsid w:val="009F7E4E"/>
    <w:rsid w:val="00A23999"/>
    <w:rsid w:val="00A33DC8"/>
    <w:rsid w:val="00A64E69"/>
    <w:rsid w:val="00A66136"/>
    <w:rsid w:val="00AA1A91"/>
    <w:rsid w:val="00B026FB"/>
    <w:rsid w:val="00B248D0"/>
    <w:rsid w:val="00B95E6D"/>
    <w:rsid w:val="00BF3908"/>
    <w:rsid w:val="00C907A9"/>
    <w:rsid w:val="00CA5633"/>
    <w:rsid w:val="00CB06C2"/>
    <w:rsid w:val="00CB3C91"/>
    <w:rsid w:val="00D533C1"/>
    <w:rsid w:val="00DB7F45"/>
    <w:rsid w:val="00DC6A1C"/>
    <w:rsid w:val="00DF39D7"/>
    <w:rsid w:val="00E46B71"/>
    <w:rsid w:val="00E529C6"/>
    <w:rsid w:val="00E951B2"/>
    <w:rsid w:val="00EF570A"/>
    <w:rsid w:val="00F20191"/>
    <w:rsid w:val="00F33C23"/>
    <w:rsid w:val="00F75C50"/>
    <w:rsid w:val="02F15724"/>
    <w:rsid w:val="03503792"/>
    <w:rsid w:val="03655CA8"/>
    <w:rsid w:val="040915E1"/>
    <w:rsid w:val="041F764C"/>
    <w:rsid w:val="04312DF4"/>
    <w:rsid w:val="056A7E50"/>
    <w:rsid w:val="0587582A"/>
    <w:rsid w:val="06494CE2"/>
    <w:rsid w:val="066C1A43"/>
    <w:rsid w:val="07B82FF3"/>
    <w:rsid w:val="08FE1B76"/>
    <w:rsid w:val="0B66390B"/>
    <w:rsid w:val="0BB32B35"/>
    <w:rsid w:val="0C0B1367"/>
    <w:rsid w:val="0C4E757B"/>
    <w:rsid w:val="0C54591F"/>
    <w:rsid w:val="0CCB62E4"/>
    <w:rsid w:val="0DCD1FB3"/>
    <w:rsid w:val="0E626CA5"/>
    <w:rsid w:val="0ED73D89"/>
    <w:rsid w:val="0F1F2D8A"/>
    <w:rsid w:val="0F7855C8"/>
    <w:rsid w:val="10307C05"/>
    <w:rsid w:val="10CB2352"/>
    <w:rsid w:val="11B5557E"/>
    <w:rsid w:val="122C7AAF"/>
    <w:rsid w:val="125F1970"/>
    <w:rsid w:val="13AF224E"/>
    <w:rsid w:val="141C216F"/>
    <w:rsid w:val="15066CDE"/>
    <w:rsid w:val="175E4C52"/>
    <w:rsid w:val="17A34902"/>
    <w:rsid w:val="18882FA1"/>
    <w:rsid w:val="197F3BBD"/>
    <w:rsid w:val="1AE71241"/>
    <w:rsid w:val="1B2B3BE4"/>
    <w:rsid w:val="1BB410C0"/>
    <w:rsid w:val="1DBF3E83"/>
    <w:rsid w:val="1DF571E5"/>
    <w:rsid w:val="1E3837A5"/>
    <w:rsid w:val="1E9E1C6D"/>
    <w:rsid w:val="1F974A37"/>
    <w:rsid w:val="1FB2448D"/>
    <w:rsid w:val="1FB43B67"/>
    <w:rsid w:val="20081B6F"/>
    <w:rsid w:val="202F5CEE"/>
    <w:rsid w:val="206428E8"/>
    <w:rsid w:val="21283337"/>
    <w:rsid w:val="2161563F"/>
    <w:rsid w:val="218E0DFA"/>
    <w:rsid w:val="21AC3546"/>
    <w:rsid w:val="236F47EB"/>
    <w:rsid w:val="239E7F9E"/>
    <w:rsid w:val="2405244D"/>
    <w:rsid w:val="2576769D"/>
    <w:rsid w:val="258140D6"/>
    <w:rsid w:val="262273BB"/>
    <w:rsid w:val="267A74B9"/>
    <w:rsid w:val="26A62D7E"/>
    <w:rsid w:val="271468C5"/>
    <w:rsid w:val="2748288B"/>
    <w:rsid w:val="274C779B"/>
    <w:rsid w:val="27837E9E"/>
    <w:rsid w:val="27B61F14"/>
    <w:rsid w:val="280521F4"/>
    <w:rsid w:val="281209FE"/>
    <w:rsid w:val="285F3C96"/>
    <w:rsid w:val="28DE5B9C"/>
    <w:rsid w:val="2980274A"/>
    <w:rsid w:val="29906AFA"/>
    <w:rsid w:val="29FC2705"/>
    <w:rsid w:val="2A5E6DD2"/>
    <w:rsid w:val="2ABD040A"/>
    <w:rsid w:val="2BD8127B"/>
    <w:rsid w:val="2C3A196E"/>
    <w:rsid w:val="2D5C77C4"/>
    <w:rsid w:val="2E6A2574"/>
    <w:rsid w:val="2EA048AE"/>
    <w:rsid w:val="31501496"/>
    <w:rsid w:val="33325046"/>
    <w:rsid w:val="33746DD8"/>
    <w:rsid w:val="33762784"/>
    <w:rsid w:val="349B724F"/>
    <w:rsid w:val="34F41AA1"/>
    <w:rsid w:val="3619454C"/>
    <w:rsid w:val="362F2D33"/>
    <w:rsid w:val="368D5EFD"/>
    <w:rsid w:val="36AC74A4"/>
    <w:rsid w:val="36DE2E30"/>
    <w:rsid w:val="37C30976"/>
    <w:rsid w:val="37C52BE9"/>
    <w:rsid w:val="38094E89"/>
    <w:rsid w:val="38683569"/>
    <w:rsid w:val="38A20FB8"/>
    <w:rsid w:val="38BF696E"/>
    <w:rsid w:val="38E11C78"/>
    <w:rsid w:val="391C2A50"/>
    <w:rsid w:val="39F350B4"/>
    <w:rsid w:val="3A542890"/>
    <w:rsid w:val="3A5A16A3"/>
    <w:rsid w:val="3AFC5172"/>
    <w:rsid w:val="3BAF5DA5"/>
    <w:rsid w:val="3BC211E2"/>
    <w:rsid w:val="3D6939A9"/>
    <w:rsid w:val="3E1053FE"/>
    <w:rsid w:val="3F0A555E"/>
    <w:rsid w:val="3F9A6878"/>
    <w:rsid w:val="40D9083B"/>
    <w:rsid w:val="41446DB5"/>
    <w:rsid w:val="41DC368E"/>
    <w:rsid w:val="41EC6182"/>
    <w:rsid w:val="422B472D"/>
    <w:rsid w:val="42630161"/>
    <w:rsid w:val="43921E44"/>
    <w:rsid w:val="43DC7F11"/>
    <w:rsid w:val="440A4A60"/>
    <w:rsid w:val="456F4189"/>
    <w:rsid w:val="45D06F78"/>
    <w:rsid w:val="463D2FC9"/>
    <w:rsid w:val="465900A7"/>
    <w:rsid w:val="471215C5"/>
    <w:rsid w:val="480B00AE"/>
    <w:rsid w:val="481B5FB2"/>
    <w:rsid w:val="48627E71"/>
    <w:rsid w:val="48802209"/>
    <w:rsid w:val="48B16866"/>
    <w:rsid w:val="49EA7BB0"/>
    <w:rsid w:val="4ABB1838"/>
    <w:rsid w:val="4C0414D9"/>
    <w:rsid w:val="4C46543A"/>
    <w:rsid w:val="4D4B4193"/>
    <w:rsid w:val="4DAD08C4"/>
    <w:rsid w:val="4E0670D9"/>
    <w:rsid w:val="4E16009F"/>
    <w:rsid w:val="4E536268"/>
    <w:rsid w:val="4E843FDA"/>
    <w:rsid w:val="4EFC1A7C"/>
    <w:rsid w:val="4FEA7FFC"/>
    <w:rsid w:val="5027328E"/>
    <w:rsid w:val="52026DCB"/>
    <w:rsid w:val="532D5CDD"/>
    <w:rsid w:val="5345019D"/>
    <w:rsid w:val="54D121FA"/>
    <w:rsid w:val="552D393F"/>
    <w:rsid w:val="553D7679"/>
    <w:rsid w:val="56000E28"/>
    <w:rsid w:val="56A30F7A"/>
    <w:rsid w:val="571D7932"/>
    <w:rsid w:val="5B33471A"/>
    <w:rsid w:val="5C424035"/>
    <w:rsid w:val="5C7B140F"/>
    <w:rsid w:val="5C8349B9"/>
    <w:rsid w:val="5CAE42CD"/>
    <w:rsid w:val="5CC96D90"/>
    <w:rsid w:val="5D133E91"/>
    <w:rsid w:val="5D89269D"/>
    <w:rsid w:val="5E184EFF"/>
    <w:rsid w:val="5E64607A"/>
    <w:rsid w:val="60873CBE"/>
    <w:rsid w:val="60EF54F6"/>
    <w:rsid w:val="61753ACB"/>
    <w:rsid w:val="624C7DE3"/>
    <w:rsid w:val="62E014A1"/>
    <w:rsid w:val="632F2C18"/>
    <w:rsid w:val="633707FB"/>
    <w:rsid w:val="63555E23"/>
    <w:rsid w:val="64140A44"/>
    <w:rsid w:val="641C76D4"/>
    <w:rsid w:val="657222D2"/>
    <w:rsid w:val="67071B6F"/>
    <w:rsid w:val="6751497D"/>
    <w:rsid w:val="68672245"/>
    <w:rsid w:val="68806041"/>
    <w:rsid w:val="68BA1633"/>
    <w:rsid w:val="68E77366"/>
    <w:rsid w:val="69451122"/>
    <w:rsid w:val="694A35C3"/>
    <w:rsid w:val="69AC426C"/>
    <w:rsid w:val="6A3A44B6"/>
    <w:rsid w:val="6A894A4E"/>
    <w:rsid w:val="6A973924"/>
    <w:rsid w:val="6AF22987"/>
    <w:rsid w:val="6B70611B"/>
    <w:rsid w:val="6C1D7BEB"/>
    <w:rsid w:val="6C3A7391"/>
    <w:rsid w:val="6CC30793"/>
    <w:rsid w:val="6D8819DC"/>
    <w:rsid w:val="6DFF6E40"/>
    <w:rsid w:val="6F063CCF"/>
    <w:rsid w:val="6F0C2008"/>
    <w:rsid w:val="6F450C21"/>
    <w:rsid w:val="70AA1213"/>
    <w:rsid w:val="70C03314"/>
    <w:rsid w:val="71B005A1"/>
    <w:rsid w:val="71FB6F5F"/>
    <w:rsid w:val="72106F12"/>
    <w:rsid w:val="725C58D5"/>
    <w:rsid w:val="732423C9"/>
    <w:rsid w:val="73260E75"/>
    <w:rsid w:val="741B38C2"/>
    <w:rsid w:val="756B7C19"/>
    <w:rsid w:val="76B942CE"/>
    <w:rsid w:val="77BC3CD7"/>
    <w:rsid w:val="77E879CE"/>
    <w:rsid w:val="780C7E63"/>
    <w:rsid w:val="783E2655"/>
    <w:rsid w:val="79424A55"/>
    <w:rsid w:val="79507A07"/>
    <w:rsid w:val="79E920A4"/>
    <w:rsid w:val="7A5275FA"/>
    <w:rsid w:val="7ADB3AA8"/>
    <w:rsid w:val="7AEA380C"/>
    <w:rsid w:val="7B551F90"/>
    <w:rsid w:val="7BC94943"/>
    <w:rsid w:val="7C3C66A1"/>
    <w:rsid w:val="7C5C6451"/>
    <w:rsid w:val="7CF52D64"/>
    <w:rsid w:val="7E374B3D"/>
    <w:rsid w:val="7E4931F8"/>
    <w:rsid w:val="7EB50FAA"/>
    <w:rsid w:val="7F4F5624"/>
    <w:rsid w:val="7F7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pa-3"/>
    <w:basedOn w:val="1"/>
    <w:qFormat/>
    <w:uiPriority w:val="0"/>
    <w:pPr>
      <w:widowControl/>
      <w:spacing w:line="240" w:lineRule="atLeast"/>
    </w:pPr>
    <w:rPr>
      <w:rFonts w:ascii="宋体" w:hAnsi="宋体" w:eastAsia="仿宋_GB2312" w:cs="宋体"/>
      <w:kern w:val="0"/>
      <w:sz w:val="24"/>
    </w:rPr>
  </w:style>
  <w:style w:type="character" w:customStyle="1" w:styleId="13">
    <w:name w:val="ca-41"/>
    <w:qFormat/>
    <w:uiPriority w:val="0"/>
    <w:rPr>
      <w:rFonts w:hint="eastAsia" w:ascii="宋体" w:hAnsi="宋体" w:eastAsia="宋体"/>
      <w:color w:val="FF0000"/>
      <w:sz w:val="21"/>
      <w:szCs w:val="21"/>
    </w:rPr>
  </w:style>
  <w:style w:type="character" w:customStyle="1" w:styleId="14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5618</Words>
  <Characters>5870</Characters>
  <Lines>48</Lines>
  <Paragraphs>13</Paragraphs>
  <TotalTime>94</TotalTime>
  <ScaleCrop>false</ScaleCrop>
  <LinksUpToDate>false</LinksUpToDate>
  <CharactersWithSpaces>5916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2019-09-09T05:32:00Z</dcterms:created>
  <dc:creator>ASUS</dc:creator>
  <cp:lastModifiedBy>「又」7886</cp:lastModifiedBy>
  <cp:lastPrinted>2019-09-09T07:11:00Z</cp:lastPrinted>
  <dcterms:modified xsi:type="dcterms:W3CDTF">2025-07-21T07:29:22Z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9D7C586155C0425EA5530854FD35DDEA</vt:lpwstr>
  </property>
  <property fmtid="{D5CDD505-2E9C-101B-9397-08002B2CF9AE}" pid="4" name="KSOTemplateDocerSaveRecord">
    <vt:lpwstr>eyJoZGlkIjoiZDNmZDBmMGQ1ZWNhMzEzMTk4ODRiZTRlODg1MGQyNmEiLCJ1c2VySWQiOiI2NTk4NTA3NjIifQ==</vt:lpwstr>
  </property>
</Properties>
</file>