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6708E">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31DE6E6F">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3BF1D58C">
      <w:pPr>
        <w:spacing w:line="560" w:lineRule="exact"/>
        <w:jc w:val="center"/>
        <w:rPr>
          <w:rFonts w:hint="eastAsia" w:ascii="宋体" w:hAnsi="宋体" w:eastAsia="宋体" w:cs="宋体"/>
          <w:b w:val="0"/>
          <w:bCs w:val="0"/>
          <w:color w:val="auto"/>
          <w:sz w:val="28"/>
          <w:szCs w:val="28"/>
        </w:rPr>
      </w:pPr>
    </w:p>
    <w:p w14:paraId="4899162C">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7AE8C0DD">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139810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集中供液设备维修</w:t>
      </w:r>
    </w:p>
    <w:p w14:paraId="6D781F7C">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2.项目编号：20250813-1</w:t>
      </w:r>
    </w:p>
    <w:p w14:paraId="5387C11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14:paraId="05887910">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集中供液设备，型号：TCH-Y250H，故障现象：集中供液供给压力小，无法满足血透机使用，现需要进行维修，要求上门勘察，判断具体故障原因，确认更换配件，维修完成后进行电导度检测，且设备能正常使用。</w:t>
      </w:r>
      <w:r>
        <w:rPr>
          <w:rFonts w:hint="eastAsia" w:ascii="宋体" w:hAnsi="宋体" w:eastAsia="宋体"/>
          <w:color w:val="auto"/>
          <w:sz w:val="28"/>
          <w:szCs w:val="28"/>
          <w:lang w:eastAsia="zh-CN"/>
        </w:rPr>
        <w:t>本次采购固定单价，结算按实际</w:t>
      </w:r>
      <w:r>
        <w:rPr>
          <w:rFonts w:hint="eastAsia" w:ascii="宋体" w:hAnsi="宋体" w:eastAsia="宋体"/>
          <w:color w:val="auto"/>
          <w:sz w:val="28"/>
          <w:szCs w:val="28"/>
          <w:lang w:val="en-US" w:eastAsia="zh-CN"/>
        </w:rPr>
        <w:t>维修</w:t>
      </w:r>
      <w:r>
        <w:rPr>
          <w:rFonts w:hint="eastAsia" w:ascii="宋体" w:hAnsi="宋体" w:eastAsia="宋体"/>
          <w:color w:val="auto"/>
          <w:sz w:val="28"/>
          <w:szCs w:val="28"/>
          <w:lang w:eastAsia="zh-CN"/>
        </w:rPr>
        <w:t>采购数量结算，供应期限为1年，供应期限内不能以任何理由不进行供货。</w:t>
      </w:r>
    </w:p>
    <w:p w14:paraId="239D6116">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038158B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41A59F9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49932B2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3D5B10B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6350D7C2">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3BEFF4F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C089B4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6D61C4B1">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4B22595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02F53739">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0E55D5AC">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2716B96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4366F65E">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3B87C34B">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629B50DD">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16</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52FE0B8B">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2B10C463">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6643CA1A">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0"/>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62005D70">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66D2EB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54BAD7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019551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0C7CA2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B2BB3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14565A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1B76C66C">
      <w:pPr>
        <w:spacing w:line="520" w:lineRule="exact"/>
        <w:ind w:firstLine="560" w:firstLineChars="200"/>
        <w:jc w:val="left"/>
        <w:rPr>
          <w:rFonts w:hint="default" w:ascii="宋体" w:hAnsi="宋体" w:eastAsia="宋体"/>
          <w:color w:val="auto"/>
          <w:sz w:val="28"/>
          <w:szCs w:val="28"/>
          <w:lang w:val="en-US" w:eastAsia="zh-CN"/>
        </w:rPr>
      </w:pPr>
    </w:p>
    <w:p w14:paraId="6C8B7367">
      <w:pPr>
        <w:spacing w:line="520" w:lineRule="exact"/>
        <w:ind w:firstLine="560" w:firstLineChars="200"/>
        <w:jc w:val="left"/>
        <w:rPr>
          <w:rFonts w:ascii="宋体" w:hAnsi="宋体" w:eastAsia="宋体"/>
          <w:color w:val="auto"/>
          <w:sz w:val="28"/>
          <w:szCs w:val="28"/>
        </w:rPr>
      </w:pPr>
    </w:p>
    <w:p w14:paraId="5FC79C44">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79B72F44">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13</w:t>
      </w:r>
      <w:bookmarkStart w:id="0" w:name="_GoBack"/>
      <w:bookmarkEnd w:id="0"/>
      <w:r>
        <w:rPr>
          <w:rFonts w:hint="eastAsia" w:ascii="宋体" w:hAnsi="宋体" w:eastAsia="宋体"/>
          <w:color w:val="auto"/>
          <w:sz w:val="28"/>
          <w:szCs w:val="28"/>
        </w:rPr>
        <w:t>日</w:t>
      </w:r>
    </w:p>
    <w:p w14:paraId="2AFBD462">
      <w:pPr>
        <w:rPr>
          <w:rFonts w:hint="eastAsia"/>
          <w:color w:val="auto"/>
          <w:sz w:val="24"/>
          <w:szCs w:val="24"/>
          <w:lang w:val="en-US" w:eastAsia="zh-CN"/>
        </w:rPr>
      </w:pPr>
      <w:r>
        <w:rPr>
          <w:rFonts w:hint="eastAsia"/>
          <w:color w:val="auto"/>
          <w:sz w:val="24"/>
          <w:szCs w:val="24"/>
          <w:lang w:val="en-US" w:eastAsia="zh-CN"/>
        </w:rPr>
        <w:br w:type="page"/>
      </w:r>
    </w:p>
    <w:p w14:paraId="397DA76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14:paraId="5B63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2C3B32AD">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7DE7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2D35">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B30AF3">
            <w:pPr>
              <w:keepNext w:val="0"/>
              <w:keepLines w:val="0"/>
              <w:widowControl/>
              <w:suppressLineNumbers w:val="0"/>
              <w:jc w:val="left"/>
              <w:textAlignment w:val="center"/>
              <w:rPr>
                <w:rStyle w:val="14"/>
                <w:color w:val="000000" w:themeColor="text1"/>
                <w:lang w:val="en-US" w:eastAsia="zh-CN" w:bidi="ar"/>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color w:val="000000" w:themeColor="text1"/>
                <w:lang w:val="en-US" w:eastAsia="zh-CN" w:bidi="ar"/>
                <w14:textFill>
                  <w14:solidFill>
                    <w14:schemeClr w14:val="tx1"/>
                  </w14:solidFill>
                </w14:textFill>
              </w:rPr>
              <w:t>营业执照复印件       □</w:t>
            </w:r>
            <w:r>
              <w:rPr>
                <w:rStyle w:val="14"/>
                <w:rFonts w:hint="eastAsia"/>
                <w:color w:val="000000" w:themeColor="text1"/>
                <w:lang w:val="en-US" w:eastAsia="zh-CN" w:bidi="ar"/>
                <w14:textFill>
                  <w14:solidFill>
                    <w14:schemeClr w14:val="tx1"/>
                  </w14:solidFill>
                </w14:textFill>
              </w:rPr>
              <w:t>备案凭证</w:t>
            </w:r>
          </w:p>
          <w:p w14:paraId="264A99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经营许可证</w:t>
            </w:r>
            <w:r>
              <w:rPr>
                <w:rStyle w:val="14"/>
                <w:color w:val="000000" w:themeColor="text1"/>
                <w:lang w:val="en-US" w:eastAsia="zh-CN" w:bidi="ar"/>
                <w14:textFill>
                  <w14:solidFill>
                    <w14:schemeClr w14:val="tx1"/>
                  </w14:solidFill>
                </w14:textFill>
              </w:rPr>
              <w:t xml:space="preserve">      </w:t>
            </w:r>
            <w:r>
              <w:rPr>
                <w:rStyle w:val="14"/>
                <w:rFonts w:hint="eastAsia"/>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 xml:space="preserve"> □（如需其他证件请自行填写）</w:t>
            </w:r>
          </w:p>
        </w:tc>
      </w:tr>
      <w:tr w14:paraId="6A60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F4AA">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30E2F2B">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宋体" w:hAnsi="宋体" w:eastAsia="宋体"/>
                <w:color w:val="auto"/>
                <w:sz w:val="28"/>
                <w:szCs w:val="28"/>
                <w:lang w:val="en-US" w:eastAsia="zh-CN"/>
              </w:rPr>
              <w:t>集中供液设备</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E455484">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6172D5FD">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14:paraId="1DD6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E32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46FC9">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eastAsia" w:ascii="宋体" w:hAnsi="宋体" w:eastAsia="宋体"/>
                <w:color w:val="auto"/>
                <w:sz w:val="28"/>
                <w:szCs w:val="28"/>
                <w:lang w:val="en-US" w:eastAsia="zh-CN"/>
              </w:rPr>
              <w:t>集中供液设备，型号：TCH-Y250H，故障现象：集中供液供给压力小，无法满足血透机使用，现需要进行维修，要求上门勘察，判断具体故障原因，确认更换配件，维修完成后进行电导度检测，且设备能正常使用。</w:t>
            </w:r>
            <w:r>
              <w:rPr>
                <w:rFonts w:hint="eastAsia" w:ascii="宋体" w:hAnsi="宋体" w:eastAsia="宋体"/>
                <w:color w:val="auto"/>
                <w:sz w:val="28"/>
                <w:szCs w:val="28"/>
                <w:lang w:eastAsia="zh-CN"/>
              </w:rPr>
              <w:t>本次采购固定单价，结算按实际</w:t>
            </w:r>
            <w:r>
              <w:rPr>
                <w:rFonts w:hint="eastAsia" w:ascii="宋体" w:hAnsi="宋体" w:eastAsia="宋体"/>
                <w:color w:val="auto"/>
                <w:sz w:val="28"/>
                <w:szCs w:val="28"/>
                <w:lang w:val="en-US" w:eastAsia="zh-CN"/>
              </w:rPr>
              <w:t>维修</w:t>
            </w:r>
            <w:r>
              <w:rPr>
                <w:rFonts w:hint="eastAsia" w:ascii="宋体" w:hAnsi="宋体" w:eastAsia="宋体"/>
                <w:color w:val="auto"/>
                <w:sz w:val="28"/>
                <w:szCs w:val="28"/>
                <w:lang w:eastAsia="zh-CN"/>
              </w:rPr>
              <w:t>采购数量结算，供应期限为1年，供应期限内不能以任何理由不进行供货。</w:t>
            </w:r>
          </w:p>
        </w:tc>
      </w:tr>
      <w:tr w14:paraId="17B5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352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2633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w:t>
            </w:r>
          </w:p>
        </w:tc>
      </w:tr>
      <w:tr w14:paraId="62F6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31FC">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4EBA18">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3C2C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53AB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5A18F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1、</w:t>
            </w:r>
            <w:r>
              <w:rPr>
                <w:rStyle w:val="14"/>
                <w:rFonts w:hint="eastAsia"/>
                <w:color w:val="000000" w:themeColor="text1"/>
                <w:lang w:val="en-US" w:eastAsia="zh-CN" w:bidi="ar"/>
                <w14:textFill>
                  <w14:solidFill>
                    <w14:schemeClr w14:val="tx1"/>
                  </w14:solidFill>
                </w14:textFill>
              </w:rPr>
              <w:t>接到采购人电话通知供货</w:t>
            </w:r>
            <w:r>
              <w:rPr>
                <w:rStyle w:val="14"/>
                <w:color w:val="000000" w:themeColor="text1"/>
                <w:lang w:val="en-US" w:eastAsia="zh-CN" w:bidi="ar"/>
                <w14:textFill>
                  <w14:solidFill>
                    <w14:schemeClr w14:val="tx1"/>
                  </w14:solidFill>
                </w14:textFill>
              </w:rPr>
              <w:t>之日起</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15</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天内完成交货、安装至验收合格。</w:t>
            </w:r>
          </w:p>
        </w:tc>
      </w:tr>
      <w:tr w14:paraId="6E2B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B03EB">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9BEA93">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43F0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11F38">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9A247A">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678B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98302">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F04B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color w:val="000000" w:themeColor="text1"/>
                <w:lang w:val="en-US" w:eastAsia="zh-CN" w:bidi="ar"/>
                <w14:textFill>
                  <w14:solidFill>
                    <w14:schemeClr w14:val="tx1"/>
                  </w14:solidFill>
                </w14:textFill>
              </w:rPr>
              <w:t xml:space="preserve">  3  </w:t>
            </w:r>
            <w:r>
              <w:rPr>
                <w:rStyle w:val="14"/>
                <w:color w:val="000000" w:themeColor="text1"/>
                <w:lang w:val="en-US" w:eastAsia="zh-CN" w:bidi="ar"/>
                <w14:textFill>
                  <w14:solidFill>
                    <w14:schemeClr w14:val="tx1"/>
                  </w14:solidFill>
                </w14:textFill>
              </w:rPr>
              <w:t>个月内支付本</w:t>
            </w:r>
            <w:r>
              <w:rPr>
                <w:rStyle w:val="14"/>
                <w:rFonts w:hint="eastAsia"/>
                <w:color w:val="000000" w:themeColor="text1"/>
                <w:lang w:val="en-US" w:eastAsia="zh-CN" w:bidi="ar"/>
                <w14:textFill>
                  <w14:solidFill>
                    <w14:schemeClr w14:val="tx1"/>
                  </w14:solidFill>
                </w14:textFill>
              </w:rPr>
              <w:t>次</w:t>
            </w:r>
            <w:r>
              <w:rPr>
                <w:rStyle w:val="14"/>
                <w:color w:val="000000" w:themeColor="text1"/>
                <w:lang w:val="en-US" w:eastAsia="zh-CN" w:bidi="ar"/>
                <w14:textFill>
                  <w14:solidFill>
                    <w14:schemeClr w14:val="tx1"/>
                  </w14:solidFill>
                </w14:textFill>
              </w:rPr>
              <w:t>项目款项。</w:t>
            </w:r>
          </w:p>
        </w:tc>
      </w:tr>
      <w:tr w14:paraId="149A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4451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A11C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14:paraId="4B74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65BCB">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DF3F2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14:paraId="2633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F4E65">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E2C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4836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B4F4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14:paraId="53EC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C63E">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C650">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CC20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87721">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14:paraId="0B8C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5479">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ACA6">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55464">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95EF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0090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5685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41E9">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3BEC5">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E80A2">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30C1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D55F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20330">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985D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7E97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5A89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24156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14:paraId="6590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4636618">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786A5F6D">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226ACAED">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3961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EA75B12">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495717E0">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32A2F9DB">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3B7B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A9F4E35">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202CB82A">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7CEA7F66">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14:paraId="4B8AE0A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4A2C7804">
      <w:pPr>
        <w:rPr>
          <w:rFonts w:hint="default"/>
          <w:color w:val="auto"/>
          <w:sz w:val="28"/>
          <w:szCs w:val="28"/>
          <w:lang w:val="en-US" w:eastAsia="zh-CN"/>
        </w:rPr>
      </w:pPr>
    </w:p>
    <w:p w14:paraId="01CA131A">
      <w:pPr>
        <w:rPr>
          <w:rFonts w:hint="default"/>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5A5566"/>
    <w:rsid w:val="016F0114"/>
    <w:rsid w:val="01A15B4C"/>
    <w:rsid w:val="02B26E88"/>
    <w:rsid w:val="0572729F"/>
    <w:rsid w:val="05BA0351"/>
    <w:rsid w:val="06BC58C6"/>
    <w:rsid w:val="095246B1"/>
    <w:rsid w:val="0AC818C9"/>
    <w:rsid w:val="0C5F7D6C"/>
    <w:rsid w:val="0F2423E8"/>
    <w:rsid w:val="109F3B04"/>
    <w:rsid w:val="10F442DE"/>
    <w:rsid w:val="112847B9"/>
    <w:rsid w:val="1194608C"/>
    <w:rsid w:val="12932C15"/>
    <w:rsid w:val="12B44556"/>
    <w:rsid w:val="1431541F"/>
    <w:rsid w:val="14CC4A7B"/>
    <w:rsid w:val="16E10D15"/>
    <w:rsid w:val="17F8087D"/>
    <w:rsid w:val="182B6999"/>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02074C"/>
    <w:rsid w:val="22591B6D"/>
    <w:rsid w:val="24445E2B"/>
    <w:rsid w:val="2BD438DA"/>
    <w:rsid w:val="2BD51F41"/>
    <w:rsid w:val="2BF24841"/>
    <w:rsid w:val="2EE419D8"/>
    <w:rsid w:val="2FC51D9A"/>
    <w:rsid w:val="2FD559CA"/>
    <w:rsid w:val="309335A5"/>
    <w:rsid w:val="31C80C10"/>
    <w:rsid w:val="31ED1052"/>
    <w:rsid w:val="32D65916"/>
    <w:rsid w:val="335C671B"/>
    <w:rsid w:val="339519B4"/>
    <w:rsid w:val="346939EC"/>
    <w:rsid w:val="347A746B"/>
    <w:rsid w:val="35256973"/>
    <w:rsid w:val="356E0226"/>
    <w:rsid w:val="376719AD"/>
    <w:rsid w:val="37EA43F2"/>
    <w:rsid w:val="381712CD"/>
    <w:rsid w:val="388F5CBD"/>
    <w:rsid w:val="393341FC"/>
    <w:rsid w:val="3B4C3D90"/>
    <w:rsid w:val="3F1E3AFC"/>
    <w:rsid w:val="3F360DFB"/>
    <w:rsid w:val="3FFB7D61"/>
    <w:rsid w:val="40D957D6"/>
    <w:rsid w:val="40DD1160"/>
    <w:rsid w:val="42CE66BF"/>
    <w:rsid w:val="477D6404"/>
    <w:rsid w:val="49BC0F10"/>
    <w:rsid w:val="4B683B54"/>
    <w:rsid w:val="4C1E2B41"/>
    <w:rsid w:val="4C351FB6"/>
    <w:rsid w:val="4D7467B7"/>
    <w:rsid w:val="4E00143D"/>
    <w:rsid w:val="4F4F0B87"/>
    <w:rsid w:val="51447652"/>
    <w:rsid w:val="52770B21"/>
    <w:rsid w:val="52DB37FC"/>
    <w:rsid w:val="534D3630"/>
    <w:rsid w:val="54B02C52"/>
    <w:rsid w:val="585815FA"/>
    <w:rsid w:val="587654A8"/>
    <w:rsid w:val="58B46018"/>
    <w:rsid w:val="5C07081F"/>
    <w:rsid w:val="5C504142"/>
    <w:rsid w:val="5D6F0697"/>
    <w:rsid w:val="5E4E18AF"/>
    <w:rsid w:val="5EDF6B33"/>
    <w:rsid w:val="60D15008"/>
    <w:rsid w:val="61D368CC"/>
    <w:rsid w:val="634B3C50"/>
    <w:rsid w:val="63C1597A"/>
    <w:rsid w:val="64146C11"/>
    <w:rsid w:val="65DE10F7"/>
    <w:rsid w:val="68D80352"/>
    <w:rsid w:val="69957339"/>
    <w:rsid w:val="6B2501F2"/>
    <w:rsid w:val="6BAB41DF"/>
    <w:rsid w:val="6BEE5353"/>
    <w:rsid w:val="6C1C2DD0"/>
    <w:rsid w:val="6C4526AF"/>
    <w:rsid w:val="6C9207B3"/>
    <w:rsid w:val="6DF43DBC"/>
    <w:rsid w:val="71CD5C43"/>
    <w:rsid w:val="7420730D"/>
    <w:rsid w:val="7432523A"/>
    <w:rsid w:val="74600FBD"/>
    <w:rsid w:val="765B65F8"/>
    <w:rsid w:val="775E2672"/>
    <w:rsid w:val="79836945"/>
    <w:rsid w:val="798B6994"/>
    <w:rsid w:val="7B370BB7"/>
    <w:rsid w:val="7C091D54"/>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1710</Words>
  <Characters>1803</Characters>
  <Lines>0</Lines>
  <Paragraphs>0</Paragraphs>
  <TotalTime>418</TotalTime>
  <ScaleCrop>false</ScaleCrop>
  <LinksUpToDate>false</LinksUpToDate>
  <CharactersWithSpaces>1869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无名的人</cp:lastModifiedBy>
  <cp:lastPrinted>2023-11-28T07:24:00Z</cp:lastPrinted>
  <dcterms:modified xsi:type="dcterms:W3CDTF">2025-08-13T09:19:33Z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8BD58A64D711442FB56F88CB86F73A88_13</vt:lpwstr>
  </property>
  <property fmtid="{D5CDD505-2E9C-101B-9397-08002B2CF9AE}" pid="4" name="KSOTemplateDocerSaveRecord">
    <vt:lpwstr>eyJoZGlkIjoiZWVjYWIzMmRmMTZiNmEzM2I3NjgzMzM5MWI0NDA2ZjQiLCJ1c2VySWQiOiI0NzI2NjcwMjAifQ==</vt:lpwstr>
  </property>
</Properties>
</file>