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29F42">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011C032E">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6077450F">
      <w:pPr>
        <w:spacing w:line="560" w:lineRule="exact"/>
        <w:jc w:val="center"/>
        <w:rPr>
          <w:rFonts w:hint="eastAsia" w:ascii="宋体" w:hAnsi="宋体" w:eastAsia="宋体" w:cs="宋体"/>
          <w:b w:val="0"/>
          <w:bCs w:val="0"/>
          <w:color w:val="auto"/>
          <w:sz w:val="28"/>
          <w:szCs w:val="28"/>
        </w:rPr>
      </w:pPr>
    </w:p>
    <w:p w14:paraId="36067C01">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5F2B7B63">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6E087B87">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肌钙蛋白分析仪及耗材采购</w:t>
      </w:r>
    </w:p>
    <w:p w14:paraId="2B65BDA0">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2.项目编号：20250822-03</w:t>
      </w:r>
    </w:p>
    <w:p w14:paraId="71907F1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2台</w:t>
      </w:r>
    </w:p>
    <w:p w14:paraId="03D080A1">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：此次采购2台设备和1年的耗材</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1年耗材预估采购量为：1500人份）</w:t>
      </w:r>
      <w:r>
        <w:rPr>
          <w:rFonts w:hint="eastAsia" w:ascii="宋体" w:hAnsi="宋体" w:eastAsia="宋体"/>
          <w:color w:val="auto"/>
          <w:sz w:val="28"/>
          <w:szCs w:val="28"/>
        </w:rPr>
        <w:t>，2台设备和1年的耗材总预算不超过5万元（耗材报单价，具体结算金额根据供货量进行结算）。设备具体要求如下：</w:t>
      </w:r>
    </w:p>
    <w:p w14:paraId="1AC313FF">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1、方法学：时间分辨免疫荧光法或荧光免疫层析法或干式免疫荧光法</w:t>
      </w:r>
    </w:p>
    <w:p w14:paraId="0B67E07D">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2、样本类型：全血、血浆</w:t>
      </w:r>
    </w:p>
    <w:p w14:paraId="6F076555">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3、检测项目：同时提供 TnI 和 TnT 检测，其他包括 CK-MB、Myo、NT-proBNP、CRP、D-dimer、ßhCG、PCT</w:t>
      </w:r>
    </w:p>
    <w:p w14:paraId="0A1A840E">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4、参数可报告范围：TnI和TnT可报告范围：0.01-50 ng/L，NT-proBNP可报告范围：25-35000ng/L</w:t>
      </w:r>
    </w:p>
    <w:p w14:paraId="049EEE8C">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5、样本预处理：原始采血管不开盖直接上样，无需样本预处理，条码识别，自动混匀，无血液外漏，检测过程中可连续进样检测。</w:t>
      </w:r>
    </w:p>
    <w:p w14:paraId="5B4B8A39">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 xml:space="preserve">6、样本量：每个参数测定时样本用量≤65µl </w:t>
      </w:r>
    </w:p>
    <w:p w14:paraId="3D468CFF">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7、检测速度：单项目最快时间≤12min</w:t>
      </w:r>
    </w:p>
    <w:p w14:paraId="0686FFC5">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8、废液处理：全封闭的废物收集系统，保障医疗环境安全性。</w:t>
      </w:r>
    </w:p>
    <w:p w14:paraId="5F4A19E5">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9、样本位：1-5个；</w:t>
      </w:r>
    </w:p>
    <w:p w14:paraId="19C5ADD6">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10、试剂位：1-5个；</w:t>
      </w:r>
    </w:p>
    <w:p w14:paraId="78D1DD57">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11、试剂卡类型：采用单人份试剂卡独立包装；</w:t>
      </w:r>
    </w:p>
    <w:p w14:paraId="52780D8B">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12、可连接我院的LIS、HIS、瑞美系统；</w:t>
      </w:r>
    </w:p>
    <w:p w14:paraId="4CADB0C0">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13、尺寸：≤长400mm*宽400mm*高400mm</w:t>
      </w:r>
      <w:r>
        <w:rPr>
          <w:rFonts w:hint="eastAsia" w:ascii="宋体" w:hAnsi="宋体" w:eastAsia="宋体"/>
          <w:color w:val="auto"/>
          <w:sz w:val="28"/>
          <w:szCs w:val="28"/>
          <w:lang w:eastAsia="zh-CN"/>
        </w:rPr>
        <w:t>。</w:t>
      </w:r>
    </w:p>
    <w:p w14:paraId="10565061">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50B4EEC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3821420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6309060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1C8212A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6C1A8ED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7AB78BEA">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18551E7F">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4ABFA60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7DB2008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3F79FEC4">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7B260E03">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4D6C67BC">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418C157">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0291AED2">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41BD0220">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25</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5E1A9D3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14:paraId="385EFC6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51291666">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color w:val="auto"/>
          <w:sz w:val="28"/>
          <w:szCs w:val="28"/>
          <w:lang w:val="en-US" w:eastAsia="zh-CN"/>
        </w:rPr>
        <w:t>lzszyyysbk7150@163.com</w:t>
      </w:r>
      <w:r>
        <w:rPr>
          <w:rFonts w:hint="eastAsia" w:ascii="宋体" w:hAnsi="宋体" w:eastAsia="宋体"/>
          <w:color w:val="auto"/>
          <w:sz w:val="28"/>
          <w:szCs w:val="28"/>
          <w:lang w:val="en-US" w:eastAsia="zh-CN"/>
        </w:rPr>
        <w:fldChar w:fldCharType="end"/>
      </w:r>
    </w:p>
    <w:p w14:paraId="3B36BEAC">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569870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2C6346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3F1A8E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288FC6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AFA8B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67A621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44F25EEA">
      <w:pPr>
        <w:spacing w:line="520" w:lineRule="exact"/>
        <w:ind w:firstLine="560" w:firstLineChars="200"/>
        <w:jc w:val="left"/>
        <w:rPr>
          <w:rFonts w:hint="default" w:ascii="宋体" w:hAnsi="宋体" w:eastAsia="宋体"/>
          <w:color w:val="auto"/>
          <w:sz w:val="28"/>
          <w:szCs w:val="28"/>
          <w:lang w:val="en-US" w:eastAsia="zh-CN"/>
        </w:rPr>
      </w:pPr>
    </w:p>
    <w:p w14:paraId="6A879BB2">
      <w:pPr>
        <w:spacing w:line="520" w:lineRule="exact"/>
        <w:ind w:firstLine="560" w:firstLineChars="200"/>
        <w:jc w:val="left"/>
        <w:rPr>
          <w:rFonts w:ascii="宋体" w:hAnsi="宋体" w:eastAsia="宋体"/>
          <w:color w:val="auto"/>
          <w:sz w:val="28"/>
          <w:szCs w:val="28"/>
        </w:rPr>
      </w:pPr>
    </w:p>
    <w:p w14:paraId="1FA96C89">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2BFEFA47">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 xml:space="preserve"> 8 </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 xml:space="preserve"> 22 </w:t>
      </w:r>
      <w:r>
        <w:rPr>
          <w:rFonts w:hint="eastAsia" w:ascii="宋体" w:hAnsi="宋体" w:eastAsia="宋体"/>
          <w:color w:val="auto"/>
          <w:sz w:val="28"/>
          <w:szCs w:val="28"/>
        </w:rPr>
        <w:t>日</w:t>
      </w:r>
    </w:p>
    <w:p w14:paraId="16977515">
      <w:pPr>
        <w:rPr>
          <w:rFonts w:hint="eastAsia"/>
          <w:color w:val="auto"/>
          <w:sz w:val="24"/>
          <w:szCs w:val="24"/>
          <w:lang w:val="en-US" w:eastAsia="zh-CN"/>
        </w:rPr>
      </w:pPr>
      <w:r>
        <w:rPr>
          <w:rFonts w:hint="eastAsia"/>
          <w:color w:val="auto"/>
          <w:sz w:val="24"/>
          <w:szCs w:val="24"/>
          <w:lang w:val="en-US" w:eastAsia="zh-CN"/>
        </w:rPr>
        <w:br w:type="page"/>
      </w:r>
      <w:bookmarkStart w:id="0" w:name="_GoBack"/>
      <w:bookmarkEnd w:id="0"/>
    </w:p>
    <w:p w14:paraId="013C514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5482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298DC6F8">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325D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BB28">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4E94D">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4B4204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17C4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842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FD334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8"/>
                <w:szCs w:val="28"/>
                <w:lang w:val="en-US" w:eastAsia="zh-CN"/>
              </w:rPr>
              <w:t>肌钙蛋白分析仪及耗材采购</w:t>
            </w:r>
          </w:p>
        </w:tc>
      </w:tr>
      <w:tr w14:paraId="73F8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4B4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74FAA0">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此次采购2台设备和1年的耗材（1年耗材预估采购量为：1500人份），2台设备和1年的耗材总预算不超过5万元（耗材报单价，具体结算金额根据供货量进行结算）。设备具体要求如下：</w:t>
            </w:r>
          </w:p>
          <w:p w14:paraId="057961E5">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1、方法学：时间分辨免疫荧光法或荧光免疫层析法或干式免疫荧光法</w:t>
            </w:r>
          </w:p>
          <w:p w14:paraId="0FAC090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2、样本类型：全血、血浆</w:t>
            </w:r>
          </w:p>
          <w:p w14:paraId="6D1B880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3、检测项目：同时提供 TnI 和 TnT 检测，其他包括 CK-MB、Myo、NT-proBNP、CRP、D-dimer、ßhCG、PCT</w:t>
            </w:r>
          </w:p>
          <w:p w14:paraId="37EF575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4、参数可报告范围：TnI和TnT可报告范围：0.01-50 ng/L，NT-proBNP可报告范围：25-35000ng/L</w:t>
            </w:r>
          </w:p>
          <w:p w14:paraId="64CAF6C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5、样本预处理：原始采血管不开盖直接上样，无需样本预处理，条码识别，自动混匀，无血液外漏，检测过程中可连续进样检测。</w:t>
            </w:r>
          </w:p>
          <w:p w14:paraId="0C3BECA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 xml:space="preserve">6、样本量：每个参数测定时样本用量≤65µl </w:t>
            </w:r>
          </w:p>
          <w:p w14:paraId="03B21385">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7、检测速度：单项目最快时间≤12min</w:t>
            </w:r>
          </w:p>
          <w:p w14:paraId="4C5EA50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8、废液处理：全封闭的废物收集系统，保障医疗环境安全性。</w:t>
            </w:r>
          </w:p>
          <w:p w14:paraId="3CE28E2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9、样本位：1-5个；</w:t>
            </w:r>
          </w:p>
          <w:p w14:paraId="2703890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10、试剂位：1-5个；</w:t>
            </w:r>
          </w:p>
          <w:p w14:paraId="00C1433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11、试剂卡类型：采用单人份试剂卡独立包装；</w:t>
            </w:r>
          </w:p>
          <w:p w14:paraId="684AABC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12、可连接我院的LIS、HIS、瑞美系统；</w:t>
            </w:r>
          </w:p>
          <w:p w14:paraId="2634184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13、尺寸：≤长400mm*宽400mm*高400mm。</w:t>
            </w:r>
          </w:p>
        </w:tc>
      </w:tr>
      <w:tr w14:paraId="27E2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79B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6641CD">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12</w:t>
            </w:r>
            <w:r>
              <w:rPr>
                <w:rStyle w:val="16"/>
                <w:color w:val="auto"/>
                <w:lang w:val="en-US" w:eastAsia="zh-CN" w:bidi="ar"/>
              </w:rPr>
              <w:t xml:space="preserve">  </w:t>
            </w:r>
            <w:r>
              <w:rPr>
                <w:rStyle w:val="15"/>
                <w:color w:val="auto"/>
                <w:lang w:val="en-US" w:eastAsia="zh-CN" w:bidi="ar"/>
              </w:rPr>
              <w:t>个月。</w:t>
            </w:r>
          </w:p>
        </w:tc>
      </w:tr>
      <w:tr w14:paraId="568F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59A2">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75ACB">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2AA3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666C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2A791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7</w:t>
            </w:r>
            <w:r>
              <w:rPr>
                <w:rStyle w:val="16"/>
                <w:color w:val="auto"/>
                <w:lang w:val="en-US" w:eastAsia="zh-CN" w:bidi="ar"/>
              </w:rPr>
              <w:t xml:space="preserve"> </w:t>
            </w:r>
            <w:r>
              <w:rPr>
                <w:rStyle w:val="15"/>
                <w:color w:val="auto"/>
                <w:lang w:val="en-US" w:eastAsia="zh-CN" w:bidi="ar"/>
              </w:rPr>
              <w:t>天内完成</w:t>
            </w:r>
            <w:r>
              <w:rPr>
                <w:rStyle w:val="15"/>
                <w:rFonts w:hint="eastAsia"/>
                <w:color w:val="auto"/>
                <w:lang w:val="en-US" w:eastAsia="zh-CN" w:bidi="ar"/>
              </w:rPr>
              <w:t>供货</w:t>
            </w:r>
            <w:r>
              <w:rPr>
                <w:rStyle w:val="15"/>
                <w:color w:val="auto"/>
                <w:lang w:val="en-US" w:eastAsia="zh-CN" w:bidi="ar"/>
              </w:rPr>
              <w:t>、安装至验收合格。</w:t>
            </w:r>
          </w:p>
        </w:tc>
      </w:tr>
      <w:tr w14:paraId="6505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70453">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E70F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4C30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FD23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5D3F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7DD5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93411">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6DB8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w:t>
            </w:r>
            <w:r>
              <w:rPr>
                <w:rStyle w:val="15"/>
                <w:rFonts w:hint="eastAsia"/>
                <w:color w:val="auto"/>
                <w:lang w:val="en-US" w:eastAsia="zh-CN" w:bidi="ar"/>
              </w:rPr>
              <w:t>设备</w:t>
            </w:r>
            <w:r>
              <w:rPr>
                <w:rStyle w:val="15"/>
                <w:color w:val="auto"/>
                <w:lang w:val="en-US" w:eastAsia="zh-CN" w:bidi="ar"/>
              </w:rPr>
              <w:t>款项，</w:t>
            </w:r>
            <w:r>
              <w:rPr>
                <w:rStyle w:val="15"/>
                <w:rFonts w:hint="eastAsia"/>
                <w:color w:val="auto"/>
                <w:lang w:val="en-US" w:eastAsia="zh-CN" w:bidi="ar"/>
              </w:rPr>
              <w:t>耗材款项根据实际使用量，从第十个月开始按实际采购量逐月支付货款</w:t>
            </w:r>
            <w:r>
              <w:rPr>
                <w:rStyle w:val="15"/>
                <w:color w:val="auto"/>
                <w:lang w:val="en-US" w:eastAsia="zh-CN" w:bidi="ar"/>
              </w:rPr>
              <w:t>。</w:t>
            </w:r>
          </w:p>
        </w:tc>
      </w:tr>
      <w:tr w14:paraId="724B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3A9E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91F60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4B8A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DC477">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E47CE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0F76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01750">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AFA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6D8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270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5AB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12A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0DFF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0D1B2">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3EC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肌钙蛋白分析仪</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3012">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AAA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7838">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A8E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5086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F5D6A">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6309">
            <w:pPr>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rPr>
              <w:t>肌钙蛋白</w:t>
            </w:r>
            <w:r>
              <w:rPr>
                <w:rFonts w:hint="eastAsia" w:ascii="仿宋" w:hAnsi="仿宋" w:eastAsia="仿宋" w:cs="仿宋"/>
                <w:i w:val="0"/>
                <w:iCs w:val="0"/>
                <w:color w:val="auto"/>
                <w:sz w:val="22"/>
                <w:szCs w:val="22"/>
                <w:u w:val="none"/>
                <w:lang w:val="en-US" w:eastAsia="zh-CN"/>
              </w:rPr>
              <w:t>试剂</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CBE0">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E184">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1286">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4003">
            <w:pPr>
              <w:jc w:val="center"/>
              <w:rPr>
                <w:rFonts w:hint="eastAsia" w:ascii="仿宋" w:hAnsi="仿宋" w:eastAsia="仿宋" w:cs="仿宋"/>
                <w:i w:val="0"/>
                <w:iCs w:val="0"/>
                <w:color w:val="auto"/>
                <w:sz w:val="22"/>
                <w:szCs w:val="22"/>
                <w:u w:val="none"/>
              </w:rPr>
            </w:pPr>
          </w:p>
        </w:tc>
      </w:tr>
      <w:tr w14:paraId="0DFF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2CD9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27F2">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3934">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A7A6">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96BA">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5748">
            <w:pPr>
              <w:jc w:val="center"/>
              <w:rPr>
                <w:rFonts w:hint="eastAsia" w:ascii="仿宋" w:hAnsi="仿宋" w:eastAsia="仿宋" w:cs="仿宋"/>
                <w:i w:val="0"/>
                <w:iCs w:val="0"/>
                <w:color w:val="auto"/>
                <w:sz w:val="22"/>
                <w:szCs w:val="22"/>
                <w:u w:val="none"/>
              </w:rPr>
            </w:pPr>
          </w:p>
        </w:tc>
      </w:tr>
      <w:tr w14:paraId="3652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6BA3">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681F3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15E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201F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98F0B">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5D60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45D8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6F00A0C">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F886D81">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7AA47964">
            <w:pPr>
              <w:jc w:val="center"/>
              <w:rPr>
                <w:rFonts w:hint="eastAsia" w:ascii="仿宋" w:hAnsi="仿宋" w:eastAsia="仿宋" w:cs="仿宋"/>
                <w:i w:val="0"/>
                <w:iCs w:val="0"/>
                <w:color w:val="auto"/>
                <w:sz w:val="24"/>
                <w:szCs w:val="24"/>
                <w:u w:val="none"/>
              </w:rPr>
            </w:pPr>
          </w:p>
        </w:tc>
      </w:tr>
      <w:tr w14:paraId="05F7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3B2E2BB">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3A5EBB76">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37FF2137">
            <w:pPr>
              <w:jc w:val="center"/>
              <w:rPr>
                <w:rFonts w:hint="eastAsia" w:ascii="仿宋" w:hAnsi="仿宋" w:eastAsia="仿宋" w:cs="仿宋"/>
                <w:i w:val="0"/>
                <w:iCs w:val="0"/>
                <w:color w:val="auto"/>
                <w:sz w:val="24"/>
                <w:szCs w:val="24"/>
                <w:u w:val="none"/>
              </w:rPr>
            </w:pPr>
          </w:p>
        </w:tc>
      </w:tr>
      <w:tr w14:paraId="3B4A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63CC352">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4465AEE6">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0BBF25E2">
            <w:pPr>
              <w:jc w:val="center"/>
              <w:rPr>
                <w:rFonts w:hint="eastAsia" w:ascii="仿宋" w:hAnsi="仿宋" w:eastAsia="仿宋" w:cs="仿宋"/>
                <w:i w:val="0"/>
                <w:iCs w:val="0"/>
                <w:color w:val="auto"/>
                <w:sz w:val="24"/>
                <w:szCs w:val="24"/>
                <w:u w:val="none"/>
              </w:rPr>
            </w:pPr>
          </w:p>
        </w:tc>
      </w:tr>
    </w:tbl>
    <w:p w14:paraId="200C3F65">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2E04779"/>
    <w:rsid w:val="0572729F"/>
    <w:rsid w:val="05BA0351"/>
    <w:rsid w:val="06AE2400"/>
    <w:rsid w:val="06BC58C6"/>
    <w:rsid w:val="090549A5"/>
    <w:rsid w:val="095246B1"/>
    <w:rsid w:val="0AC818C9"/>
    <w:rsid w:val="0BD87B0B"/>
    <w:rsid w:val="0C4D6AA8"/>
    <w:rsid w:val="0CA041F5"/>
    <w:rsid w:val="0D230698"/>
    <w:rsid w:val="0F2423E8"/>
    <w:rsid w:val="10F442DE"/>
    <w:rsid w:val="10FA009B"/>
    <w:rsid w:val="112847B9"/>
    <w:rsid w:val="1194608C"/>
    <w:rsid w:val="12282CC2"/>
    <w:rsid w:val="127E0301"/>
    <w:rsid w:val="12932C15"/>
    <w:rsid w:val="12B44556"/>
    <w:rsid w:val="133C3BBC"/>
    <w:rsid w:val="1431541F"/>
    <w:rsid w:val="14CC4A7B"/>
    <w:rsid w:val="16E10D15"/>
    <w:rsid w:val="17F8087D"/>
    <w:rsid w:val="18BA4890"/>
    <w:rsid w:val="194913EA"/>
    <w:rsid w:val="194F686C"/>
    <w:rsid w:val="197737C6"/>
    <w:rsid w:val="1A2D03FC"/>
    <w:rsid w:val="1A8460C1"/>
    <w:rsid w:val="1B001B33"/>
    <w:rsid w:val="1D0370C0"/>
    <w:rsid w:val="1D3159CD"/>
    <w:rsid w:val="1D9C7836"/>
    <w:rsid w:val="1D9F44FC"/>
    <w:rsid w:val="1DCC0D5E"/>
    <w:rsid w:val="1E3003EF"/>
    <w:rsid w:val="1E9A07DC"/>
    <w:rsid w:val="1FBF355E"/>
    <w:rsid w:val="217355DC"/>
    <w:rsid w:val="22591B6D"/>
    <w:rsid w:val="243757ED"/>
    <w:rsid w:val="24445E2B"/>
    <w:rsid w:val="274B53A5"/>
    <w:rsid w:val="2BD51F41"/>
    <w:rsid w:val="2BF24841"/>
    <w:rsid w:val="2E407A81"/>
    <w:rsid w:val="2FC51D9A"/>
    <w:rsid w:val="2FD559CA"/>
    <w:rsid w:val="309335A5"/>
    <w:rsid w:val="31ED1052"/>
    <w:rsid w:val="32D65916"/>
    <w:rsid w:val="33631954"/>
    <w:rsid w:val="346939EC"/>
    <w:rsid w:val="347A746B"/>
    <w:rsid w:val="349314A1"/>
    <w:rsid w:val="35256973"/>
    <w:rsid w:val="356E0226"/>
    <w:rsid w:val="36DC59B0"/>
    <w:rsid w:val="37EA43F2"/>
    <w:rsid w:val="393341FC"/>
    <w:rsid w:val="39ED6456"/>
    <w:rsid w:val="3B4C3D90"/>
    <w:rsid w:val="3E126A7E"/>
    <w:rsid w:val="3E1A21DA"/>
    <w:rsid w:val="3F1E3AFC"/>
    <w:rsid w:val="3F360DFB"/>
    <w:rsid w:val="3FFB7D61"/>
    <w:rsid w:val="40741DAD"/>
    <w:rsid w:val="40D957D6"/>
    <w:rsid w:val="40DD1160"/>
    <w:rsid w:val="417E204F"/>
    <w:rsid w:val="42CE66BF"/>
    <w:rsid w:val="45C1250B"/>
    <w:rsid w:val="478D08F6"/>
    <w:rsid w:val="480361E9"/>
    <w:rsid w:val="49090456"/>
    <w:rsid w:val="4B3E144D"/>
    <w:rsid w:val="4B8600DF"/>
    <w:rsid w:val="4C426520"/>
    <w:rsid w:val="4E00143D"/>
    <w:rsid w:val="51447652"/>
    <w:rsid w:val="515661FD"/>
    <w:rsid w:val="52770B21"/>
    <w:rsid w:val="52A56D2D"/>
    <w:rsid w:val="52DB37FC"/>
    <w:rsid w:val="534D3630"/>
    <w:rsid w:val="58B46018"/>
    <w:rsid w:val="59190E40"/>
    <w:rsid w:val="5C07081F"/>
    <w:rsid w:val="5C70202C"/>
    <w:rsid w:val="5D6F0697"/>
    <w:rsid w:val="5E4E18AF"/>
    <w:rsid w:val="5EDF6B33"/>
    <w:rsid w:val="60D15008"/>
    <w:rsid w:val="6171237D"/>
    <w:rsid w:val="61D368CC"/>
    <w:rsid w:val="63280FF6"/>
    <w:rsid w:val="634B3C50"/>
    <w:rsid w:val="63C1597A"/>
    <w:rsid w:val="63C811DC"/>
    <w:rsid w:val="64146C11"/>
    <w:rsid w:val="65BB267B"/>
    <w:rsid w:val="65DE10F7"/>
    <w:rsid w:val="68D80352"/>
    <w:rsid w:val="695622C3"/>
    <w:rsid w:val="69957339"/>
    <w:rsid w:val="6B250CC2"/>
    <w:rsid w:val="6BAB41DF"/>
    <w:rsid w:val="6BEE5353"/>
    <w:rsid w:val="6BF640FB"/>
    <w:rsid w:val="6C1C2DD0"/>
    <w:rsid w:val="6C4526AF"/>
    <w:rsid w:val="6DF43DBC"/>
    <w:rsid w:val="71CD5C43"/>
    <w:rsid w:val="7420730D"/>
    <w:rsid w:val="7432523A"/>
    <w:rsid w:val="74600FBD"/>
    <w:rsid w:val="758C7E4C"/>
    <w:rsid w:val="775E2672"/>
    <w:rsid w:val="79836945"/>
    <w:rsid w:val="798B6994"/>
    <w:rsid w:val="7C5C650E"/>
    <w:rsid w:val="7C744C5B"/>
    <w:rsid w:val="7F631961"/>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1421</Words>
  <Characters>1602</Characters>
  <Lines>0</Lines>
  <Paragraphs>0</Paragraphs>
  <TotalTime>0</TotalTime>
  <ScaleCrop>false</ScaleCrop>
  <LinksUpToDate>false</LinksUpToDate>
  <CharactersWithSpaces>1672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设备科</cp:lastModifiedBy>
  <cp:lastPrinted>2024-05-22T09:51:00Z</cp:lastPrinted>
  <dcterms:modified xsi:type="dcterms:W3CDTF">2025-08-22T01:16:12Z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8BD58A64D711442FB56F88CB86F73A88_13</vt:lpwstr>
  </property>
  <property fmtid="{D5CDD505-2E9C-101B-9397-08002B2CF9AE}" pid="4" name="KSOTemplateDocerSaveRecord">
    <vt:lpwstr>eyJoZGlkIjoiNTg0YmMyM2UyYWYyZjU4NzJmZTAxODE3ZDU1YjMwYTYiLCJ1c2VySWQiOiI5Nzg2MzUxOTAifQ==</vt:lpwstr>
  </property>
</Properties>
</file>