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ED58D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bookmarkStart w:id="0" w:name="_GoBack"/>
      <w:bookmarkEnd w:id="0"/>
    </w:p>
    <w:p w14:paraId="4537D726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 w14:paraId="7A46F9CD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 w14:paraId="6F2771EF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 w14:paraId="6F58450F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 w14:paraId="077319F1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 w14:paraId="6579B15F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拟采购项目：韦氏智力量表第四版中文版（儿童版）标准版记分册</w:t>
      </w:r>
    </w:p>
    <w:p w14:paraId="74F118CE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500份</w:t>
      </w:r>
    </w:p>
    <w:p w14:paraId="678662A9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 w14:paraId="1B91812F">
      <w:pPr>
        <w:spacing w:line="520" w:lineRule="exact"/>
        <w:ind w:firstLine="643" w:firstLineChars="200"/>
        <w:jc w:val="left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采购500份韦氏智力量表第四版中文版（儿童版）标准版记分册，用于儿童的认知能力的全面评估和智力鉴定。</w:t>
      </w:r>
    </w:p>
    <w:p w14:paraId="3AC2BC67"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 w14:paraId="1114699D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 w14:paraId="26EA7339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 w14:paraId="77329CF2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 w14:paraId="0A939A09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 w14:paraId="6375B2B7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 w14:paraId="4281F186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发送至m15278860097@163.com邮箱。</w:t>
      </w:r>
    </w:p>
    <w:p w14:paraId="005F5D41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邮寄至“广西柳州市红葫路6号柳州市中医医院信息中心李智超收”。</w:t>
      </w:r>
    </w:p>
    <w:p w14:paraId="15F2AA4E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 w14:paraId="257281EA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 w14:paraId="46E1368A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 w14:paraId="63225FE2"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 w14:paraId="30366D2E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 w14:paraId="60C578A6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李智超</w:t>
      </w:r>
    </w:p>
    <w:p w14:paraId="1CFFD900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 w14:paraId="4E13E55C"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m15278860097@163.com</w:t>
      </w:r>
    </w:p>
    <w:p w14:paraId="08528008"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 w14:paraId="68E88258"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6827F618"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 w14:paraId="24CB05D3"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0F3B1D12"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 w14:paraId="0A622B81"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 w14:paraId="3994E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 w14:paraId="1835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1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 w14:paraId="15E9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C9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D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 w14:paraId="474E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0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571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4AF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 w14:paraId="2EBF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161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52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E96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6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6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D4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73F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D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F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0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3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2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F3B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AE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E5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BD9FA56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F7DA75D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 w14:paraId="34BE74C6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 w14:paraId="132843D6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 w14:paraId="023C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097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80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F0C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77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BC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2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D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73E52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 w14:paraId="14504A1A"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WY2NmViN2MwMjdjZWFiYzM3YWIzMDgzYWRiOWQifQ=="/>
  </w:docVars>
  <w:rsids>
    <w:rsidRoot w:val="00000000"/>
    <w:rsid w:val="00D86331"/>
    <w:rsid w:val="0167398B"/>
    <w:rsid w:val="016A347B"/>
    <w:rsid w:val="016F0114"/>
    <w:rsid w:val="018067FB"/>
    <w:rsid w:val="02B26E88"/>
    <w:rsid w:val="0572729F"/>
    <w:rsid w:val="05BA0351"/>
    <w:rsid w:val="05F5292F"/>
    <w:rsid w:val="06BC58C6"/>
    <w:rsid w:val="075E0066"/>
    <w:rsid w:val="07BF1D88"/>
    <w:rsid w:val="095246B1"/>
    <w:rsid w:val="0AC818C9"/>
    <w:rsid w:val="0E323572"/>
    <w:rsid w:val="0E9D4E90"/>
    <w:rsid w:val="0F2423E8"/>
    <w:rsid w:val="0F950F72"/>
    <w:rsid w:val="10EA4D23"/>
    <w:rsid w:val="10F442DE"/>
    <w:rsid w:val="1194608C"/>
    <w:rsid w:val="1288694C"/>
    <w:rsid w:val="12932C15"/>
    <w:rsid w:val="12B44556"/>
    <w:rsid w:val="132D1193"/>
    <w:rsid w:val="13824654"/>
    <w:rsid w:val="13C62E85"/>
    <w:rsid w:val="13ED0F97"/>
    <w:rsid w:val="14237BE5"/>
    <w:rsid w:val="1431541F"/>
    <w:rsid w:val="14CC4A7B"/>
    <w:rsid w:val="17197B1D"/>
    <w:rsid w:val="17971F5D"/>
    <w:rsid w:val="17F8087D"/>
    <w:rsid w:val="194913EA"/>
    <w:rsid w:val="194F686C"/>
    <w:rsid w:val="197737C6"/>
    <w:rsid w:val="1980784D"/>
    <w:rsid w:val="1A2D03FC"/>
    <w:rsid w:val="1A8460C1"/>
    <w:rsid w:val="1B001B33"/>
    <w:rsid w:val="1B5814E6"/>
    <w:rsid w:val="1C93749B"/>
    <w:rsid w:val="1CB11B17"/>
    <w:rsid w:val="1D0370C0"/>
    <w:rsid w:val="1D3159CD"/>
    <w:rsid w:val="1DCC0D5E"/>
    <w:rsid w:val="1E3003EF"/>
    <w:rsid w:val="1F1C336E"/>
    <w:rsid w:val="1F996FAD"/>
    <w:rsid w:val="2060686D"/>
    <w:rsid w:val="21311879"/>
    <w:rsid w:val="218F4869"/>
    <w:rsid w:val="221E68D1"/>
    <w:rsid w:val="22591B6D"/>
    <w:rsid w:val="23380799"/>
    <w:rsid w:val="24445E2B"/>
    <w:rsid w:val="25E371D4"/>
    <w:rsid w:val="2B1020EE"/>
    <w:rsid w:val="2BA2368E"/>
    <w:rsid w:val="2BD51F41"/>
    <w:rsid w:val="2BF24841"/>
    <w:rsid w:val="2FC51D9A"/>
    <w:rsid w:val="2FD559CA"/>
    <w:rsid w:val="309335A5"/>
    <w:rsid w:val="33031ADC"/>
    <w:rsid w:val="3398108F"/>
    <w:rsid w:val="342A2472"/>
    <w:rsid w:val="34396F0B"/>
    <w:rsid w:val="346939EC"/>
    <w:rsid w:val="35256973"/>
    <w:rsid w:val="356E0226"/>
    <w:rsid w:val="365E1133"/>
    <w:rsid w:val="37DA2F9B"/>
    <w:rsid w:val="37EA43F2"/>
    <w:rsid w:val="38B25DFB"/>
    <w:rsid w:val="390437B6"/>
    <w:rsid w:val="393341FC"/>
    <w:rsid w:val="39752F42"/>
    <w:rsid w:val="39895D45"/>
    <w:rsid w:val="3B4C3D90"/>
    <w:rsid w:val="3CE533DA"/>
    <w:rsid w:val="3D736C38"/>
    <w:rsid w:val="3DE324C1"/>
    <w:rsid w:val="400D7F1B"/>
    <w:rsid w:val="401F6CC0"/>
    <w:rsid w:val="40D957D6"/>
    <w:rsid w:val="40DD1160"/>
    <w:rsid w:val="413466DE"/>
    <w:rsid w:val="4149480A"/>
    <w:rsid w:val="42162288"/>
    <w:rsid w:val="42342634"/>
    <w:rsid w:val="423F6359"/>
    <w:rsid w:val="42CE66BF"/>
    <w:rsid w:val="446A5C7F"/>
    <w:rsid w:val="45280308"/>
    <w:rsid w:val="46572E4D"/>
    <w:rsid w:val="48FF5824"/>
    <w:rsid w:val="49793828"/>
    <w:rsid w:val="4A6D27F6"/>
    <w:rsid w:val="4E00143D"/>
    <w:rsid w:val="51954F77"/>
    <w:rsid w:val="52770B21"/>
    <w:rsid w:val="52DB37FC"/>
    <w:rsid w:val="534D3630"/>
    <w:rsid w:val="53B86CFB"/>
    <w:rsid w:val="53BF3541"/>
    <w:rsid w:val="53F66368"/>
    <w:rsid w:val="58005114"/>
    <w:rsid w:val="58B46018"/>
    <w:rsid w:val="5A837A14"/>
    <w:rsid w:val="5B863B83"/>
    <w:rsid w:val="5BBB1A7E"/>
    <w:rsid w:val="5C07081F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48F521D"/>
    <w:rsid w:val="65DE10F7"/>
    <w:rsid w:val="671531A5"/>
    <w:rsid w:val="67DE6FC1"/>
    <w:rsid w:val="68A75762"/>
    <w:rsid w:val="68D80352"/>
    <w:rsid w:val="69957339"/>
    <w:rsid w:val="6ADB2195"/>
    <w:rsid w:val="6B567351"/>
    <w:rsid w:val="6BAB41DF"/>
    <w:rsid w:val="6BEE5353"/>
    <w:rsid w:val="6C1C2DD0"/>
    <w:rsid w:val="6C4526AF"/>
    <w:rsid w:val="6DF43DBC"/>
    <w:rsid w:val="70A6150C"/>
    <w:rsid w:val="71CD5C43"/>
    <w:rsid w:val="735E1215"/>
    <w:rsid w:val="73E55492"/>
    <w:rsid w:val="740022CC"/>
    <w:rsid w:val="7420730D"/>
    <w:rsid w:val="7432523A"/>
    <w:rsid w:val="74600FBD"/>
    <w:rsid w:val="775E2672"/>
    <w:rsid w:val="77BA64D4"/>
    <w:rsid w:val="785B21C7"/>
    <w:rsid w:val="79836945"/>
    <w:rsid w:val="798B6994"/>
    <w:rsid w:val="79B61581"/>
    <w:rsid w:val="7B9003DA"/>
    <w:rsid w:val="7C5C650E"/>
    <w:rsid w:val="7C744C5B"/>
    <w:rsid w:val="7D4F6073"/>
    <w:rsid w:val="7E210E56"/>
    <w:rsid w:val="7E5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700</Characters>
  <Lines>0</Lines>
  <Paragraphs>0</Paragraphs>
  <TotalTime>1</TotalTime>
  <ScaleCrop>false</ScaleCrop>
  <LinksUpToDate>false</LinksUpToDate>
  <CharactersWithSpaces>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芮芮</cp:lastModifiedBy>
  <cp:lastPrinted>2023-11-28T07:24:00Z</cp:lastPrinted>
  <dcterms:modified xsi:type="dcterms:W3CDTF">2025-08-25T09:01:52Z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A9352928FDB044E896839282306E0EF0_13</vt:lpwstr>
  </property>
  <property fmtid="{D5CDD505-2E9C-101B-9397-08002B2CF9AE}" pid="4" name="KSOTemplateDocerSaveRecord">
    <vt:lpwstr>eyJoZGlkIjoiMjIxYjJjNjNmYWE5NmZlYzJiZjY4Y2VjNjYwMWI4N2IiLCJ1c2VySWQiOiIxMzQzMjgyNTk0In0=</vt:lpwstr>
  </property>
</Properties>
</file>