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D767D">
      <w:pPr>
        <w:pStyle w:val="2"/>
        <w:keepNext/>
        <w:keepLines/>
        <w:pageBreakBefore w:val="0"/>
        <w:widowControl w:val="0"/>
        <w:tabs>
          <w:tab w:val="left" w:pos="0"/>
        </w:tabs>
        <w:kinsoku/>
        <w:wordWrap/>
        <w:overflowPunct/>
        <w:topLinePunct w:val="0"/>
        <w:autoSpaceDE w:val="0"/>
        <w:autoSpaceDN w:val="0"/>
        <w:bidi w:val="0"/>
        <w:adjustRightInd w:val="0"/>
        <w:snapToGrid/>
        <w:spacing w:before="0" w:after="157" w:afterLines="50" w:line="500" w:lineRule="exact"/>
        <w:jc w:val="center"/>
        <w:textAlignment w:val="auto"/>
        <w:rPr>
          <w:rFonts w:asciiTheme="minorEastAsia" w:hAnsiTheme="minorEastAsia" w:eastAsiaTheme="minorEastAsia"/>
          <w:color w:val="auto"/>
          <w:sz w:val="32"/>
          <w:szCs w:val="32"/>
        </w:rPr>
      </w:pPr>
      <w:bookmarkStart w:id="0" w:name="_Toc28359022"/>
      <w:bookmarkStart w:id="1" w:name="_Toc35393809"/>
      <w:r>
        <w:rPr>
          <w:rFonts w:hint="eastAsia" w:asciiTheme="minorEastAsia" w:hAnsiTheme="minorEastAsia" w:eastAsiaTheme="minorEastAsia"/>
          <w:color w:val="auto"/>
          <w:sz w:val="32"/>
          <w:szCs w:val="32"/>
        </w:rPr>
        <w:t>广西大德项目管理有限公司关于</w:t>
      </w:r>
      <w:r>
        <w:rPr>
          <w:rFonts w:hint="eastAsia" w:asciiTheme="minorEastAsia" w:hAnsiTheme="minorEastAsia" w:eastAsiaTheme="minorEastAsia"/>
          <w:color w:val="auto"/>
          <w:sz w:val="32"/>
          <w:szCs w:val="32"/>
          <w:lang w:eastAsia="zh-CN"/>
        </w:rPr>
        <w:t>制剂包材类采购项目</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LZZC2025-G1-990753-GXDD</w:t>
      </w:r>
      <w:r>
        <w:rPr>
          <w:rFonts w:hint="eastAsia" w:asciiTheme="minorEastAsia" w:hAnsiTheme="minorEastAsia" w:eastAsiaTheme="minorEastAsia"/>
          <w:color w:val="auto"/>
          <w:sz w:val="32"/>
          <w:szCs w:val="32"/>
        </w:rPr>
        <w:t>）结果公告</w:t>
      </w:r>
      <w:bookmarkEnd w:id="0"/>
      <w:bookmarkEnd w:id="1"/>
    </w:p>
    <w:p w14:paraId="5DF852AB">
      <w:pPr>
        <w:keepNext w:val="0"/>
        <w:keepLines w:val="0"/>
        <w:pageBreakBefore w:val="0"/>
        <w:widowControl/>
        <w:kinsoku/>
        <w:overflowPunct/>
        <w:topLinePunct w:val="0"/>
        <w:autoSpaceDE/>
        <w:autoSpaceDN/>
        <w:bidi w:val="0"/>
        <w:adjustRightInd/>
        <w:snapToGrid/>
        <w:spacing w:line="360" w:lineRule="auto"/>
        <w:jc w:val="left"/>
        <w:textAlignment w:val="auto"/>
        <w:rPr>
          <w:rFonts w:ascii="宋体" w:hAnsi="宋体"/>
          <w:b/>
          <w:color w:val="auto"/>
          <w:sz w:val="24"/>
          <w:szCs w:val="24"/>
        </w:rPr>
      </w:pPr>
      <w:bookmarkStart w:id="2" w:name="OLE_LINK1"/>
      <w:bookmarkStart w:id="3" w:name="OLE_LINK2"/>
      <w:r>
        <w:rPr>
          <w:rFonts w:hint="eastAsia" w:ascii="宋体" w:hAnsi="宋体"/>
          <w:b/>
          <w:color w:val="auto"/>
          <w:sz w:val="24"/>
          <w:szCs w:val="24"/>
        </w:rPr>
        <w:t>一、采购人名称：</w:t>
      </w:r>
      <w:r>
        <w:rPr>
          <w:rFonts w:hint="eastAsia" w:ascii="宋体" w:hAnsi="宋体"/>
          <w:b w:val="0"/>
          <w:bCs/>
          <w:color w:val="auto"/>
          <w:sz w:val="24"/>
          <w:szCs w:val="24"/>
        </w:rPr>
        <w:t>柳州市中医医院(柳州市壮医医院）</w:t>
      </w:r>
    </w:p>
    <w:p w14:paraId="321AD3B5">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color w:val="auto"/>
          <w:sz w:val="24"/>
          <w:szCs w:val="24"/>
          <w:lang w:eastAsia="zh-CN"/>
        </w:rPr>
      </w:pPr>
      <w:r>
        <w:rPr>
          <w:rFonts w:hint="eastAsia" w:ascii="宋体" w:hAnsi="宋体"/>
          <w:b/>
          <w:color w:val="auto"/>
          <w:sz w:val="24"/>
          <w:szCs w:val="24"/>
        </w:rPr>
        <w:t>二、采购项目名称：</w:t>
      </w:r>
      <w:r>
        <w:rPr>
          <w:rFonts w:hint="eastAsia" w:ascii="宋体" w:hAnsi="宋体"/>
          <w:b w:val="0"/>
          <w:bCs/>
          <w:color w:val="auto"/>
          <w:sz w:val="24"/>
          <w:szCs w:val="24"/>
          <w:lang w:eastAsia="zh-CN"/>
        </w:rPr>
        <w:t>制剂包材类采购项目</w:t>
      </w:r>
    </w:p>
    <w:p w14:paraId="73B2C3CA">
      <w:pPr>
        <w:keepNext w:val="0"/>
        <w:keepLines w:val="0"/>
        <w:pageBreakBefore w:val="0"/>
        <w:widowControl/>
        <w:kinsoku/>
        <w:overflowPunct/>
        <w:topLinePunct w:val="0"/>
        <w:autoSpaceDE/>
        <w:autoSpaceDN/>
        <w:bidi w:val="0"/>
        <w:adjustRightInd/>
        <w:snapToGrid/>
        <w:spacing w:line="360" w:lineRule="auto"/>
        <w:textAlignment w:val="auto"/>
        <w:rPr>
          <w:rFonts w:hint="eastAsia" w:ascii="宋体" w:hAnsi="宋体" w:eastAsia="宋体"/>
          <w:b w:val="0"/>
          <w:bCs/>
          <w:color w:val="auto"/>
          <w:sz w:val="24"/>
          <w:szCs w:val="24"/>
          <w:lang w:eastAsia="zh-CN"/>
        </w:rPr>
      </w:pPr>
      <w:r>
        <w:rPr>
          <w:rFonts w:hint="eastAsia" w:ascii="宋体" w:hAnsi="宋体"/>
          <w:b/>
          <w:color w:val="auto"/>
          <w:sz w:val="24"/>
          <w:szCs w:val="24"/>
        </w:rPr>
        <w:t>三、采购项目编号：</w:t>
      </w:r>
      <w:r>
        <w:rPr>
          <w:rFonts w:hint="eastAsia" w:ascii="宋体" w:hAnsi="宋体"/>
          <w:b w:val="0"/>
          <w:bCs/>
          <w:color w:val="auto"/>
          <w:sz w:val="24"/>
          <w:szCs w:val="24"/>
          <w:lang w:eastAsia="zh-CN"/>
        </w:rPr>
        <w:t>LZZC2025-G1-990753-GXDD</w:t>
      </w:r>
    </w:p>
    <w:p w14:paraId="4598CD5C">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Cs/>
          <w:color w:val="auto"/>
          <w:sz w:val="24"/>
          <w:szCs w:val="24"/>
        </w:rPr>
      </w:pPr>
      <w:r>
        <w:rPr>
          <w:rFonts w:hint="eastAsia" w:ascii="宋体" w:hAnsi="宋体"/>
          <w:b/>
          <w:color w:val="auto"/>
          <w:sz w:val="24"/>
          <w:szCs w:val="24"/>
        </w:rPr>
        <w:t>四、采购组织类型：</w:t>
      </w:r>
      <w:r>
        <w:rPr>
          <w:rFonts w:hint="eastAsia" w:ascii="宋体" w:hAnsi="宋体"/>
          <w:bCs/>
          <w:color w:val="auto"/>
          <w:sz w:val="24"/>
          <w:szCs w:val="24"/>
        </w:rPr>
        <w:t>分散采购-分散委托中介</w:t>
      </w:r>
    </w:p>
    <w:p w14:paraId="62F9959B">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Cs/>
          <w:color w:val="auto"/>
          <w:sz w:val="24"/>
          <w:szCs w:val="24"/>
        </w:rPr>
      </w:pPr>
      <w:r>
        <w:rPr>
          <w:rFonts w:hint="eastAsia" w:ascii="宋体" w:hAnsi="宋体"/>
          <w:b/>
          <w:color w:val="auto"/>
          <w:sz w:val="24"/>
          <w:szCs w:val="24"/>
        </w:rPr>
        <w:t>五、采购方式：</w:t>
      </w:r>
      <w:r>
        <w:rPr>
          <w:rFonts w:hint="eastAsia" w:ascii="宋体" w:hAnsi="宋体"/>
          <w:bCs/>
          <w:color w:val="auto"/>
          <w:sz w:val="24"/>
          <w:szCs w:val="24"/>
        </w:rPr>
        <w:t>公开招标</w:t>
      </w:r>
    </w:p>
    <w:p w14:paraId="78BE7827">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val="0"/>
          <w:bCs/>
          <w:color w:val="auto"/>
          <w:sz w:val="24"/>
          <w:szCs w:val="24"/>
        </w:rPr>
      </w:pPr>
      <w:r>
        <w:rPr>
          <w:rFonts w:hint="eastAsia" w:ascii="宋体" w:hAnsi="宋体"/>
          <w:b/>
          <w:color w:val="auto"/>
          <w:sz w:val="24"/>
          <w:szCs w:val="24"/>
        </w:rPr>
        <w:t xml:space="preserve">六、采购公告发布日期： </w:t>
      </w:r>
      <w:r>
        <w:rPr>
          <w:rFonts w:hint="eastAsia" w:ascii="宋体" w:hAnsi="宋体"/>
          <w:b w:val="0"/>
          <w:bCs/>
          <w:color w:val="auto"/>
          <w:sz w:val="24"/>
          <w:szCs w:val="24"/>
        </w:rPr>
        <w:t>2025年</w:t>
      </w:r>
      <w:r>
        <w:rPr>
          <w:rFonts w:hint="eastAsia" w:ascii="宋体" w:hAnsi="宋体"/>
          <w:b w:val="0"/>
          <w:bCs/>
          <w:color w:val="auto"/>
          <w:sz w:val="24"/>
          <w:szCs w:val="24"/>
          <w:lang w:val="en-US" w:eastAsia="zh-CN"/>
        </w:rPr>
        <w:t>10</w:t>
      </w:r>
      <w:r>
        <w:rPr>
          <w:rFonts w:hint="eastAsia" w:ascii="宋体" w:hAnsi="宋体"/>
          <w:b w:val="0"/>
          <w:bCs/>
          <w:color w:val="auto"/>
          <w:sz w:val="24"/>
          <w:szCs w:val="24"/>
        </w:rPr>
        <w:t>月</w:t>
      </w:r>
      <w:r>
        <w:rPr>
          <w:rFonts w:hint="eastAsia" w:ascii="宋体" w:hAnsi="宋体"/>
          <w:b w:val="0"/>
          <w:bCs/>
          <w:color w:val="auto"/>
          <w:sz w:val="24"/>
          <w:szCs w:val="24"/>
          <w:lang w:val="en-US" w:eastAsia="zh-CN"/>
        </w:rPr>
        <w:t>10</w:t>
      </w:r>
      <w:r>
        <w:rPr>
          <w:rFonts w:hint="eastAsia" w:ascii="宋体" w:hAnsi="宋体"/>
          <w:b w:val="0"/>
          <w:bCs/>
          <w:color w:val="auto"/>
          <w:sz w:val="24"/>
          <w:szCs w:val="24"/>
        </w:rPr>
        <w:t>日</w:t>
      </w:r>
    </w:p>
    <w:p w14:paraId="6F6F2228">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val="0"/>
          <w:bCs/>
          <w:color w:val="auto"/>
          <w:sz w:val="24"/>
          <w:szCs w:val="24"/>
        </w:rPr>
      </w:pPr>
      <w:r>
        <w:rPr>
          <w:rFonts w:hint="eastAsia" w:ascii="宋体" w:hAnsi="宋体"/>
          <w:b/>
          <w:color w:val="auto"/>
          <w:sz w:val="24"/>
          <w:szCs w:val="24"/>
        </w:rPr>
        <w:t>七、预算总金额：</w:t>
      </w:r>
      <w:r>
        <w:rPr>
          <w:rFonts w:hint="eastAsia" w:ascii="宋体" w:hAnsi="宋体"/>
          <w:b w:val="0"/>
          <w:bCs/>
          <w:color w:val="auto"/>
          <w:sz w:val="24"/>
          <w:szCs w:val="24"/>
        </w:rPr>
        <w:t xml:space="preserve">6016775 </w:t>
      </w:r>
    </w:p>
    <w:p w14:paraId="515CDCE5">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auto"/>
          <w:sz w:val="24"/>
          <w:szCs w:val="24"/>
        </w:rPr>
      </w:pPr>
      <w:r>
        <w:rPr>
          <w:rFonts w:hint="eastAsia" w:ascii="宋体" w:hAnsi="宋体"/>
          <w:b/>
          <w:color w:val="auto"/>
          <w:sz w:val="24"/>
          <w:szCs w:val="24"/>
        </w:rPr>
        <w:t>八、废标理由：</w:t>
      </w:r>
    </w:p>
    <w:p w14:paraId="27FA5F64">
      <w:pPr>
        <w:keepNext w:val="0"/>
        <w:keepLines w:val="0"/>
        <w:pageBreakBefore w:val="0"/>
        <w:widowControl/>
        <w:kinsoku/>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rPr>
      </w:pPr>
      <w:r>
        <w:rPr>
          <w:rFonts w:hint="eastAsia" w:ascii="宋体" w:hAnsi="宋体"/>
          <w:bCs/>
          <w:color w:val="auto"/>
          <w:sz w:val="24"/>
          <w:szCs w:val="24"/>
        </w:rPr>
        <w:t>标项1:</w:t>
      </w:r>
      <w:r>
        <w:rPr>
          <w:rFonts w:hint="eastAsia" w:ascii="宋体" w:hAnsi="宋体"/>
          <w:bCs/>
          <w:color w:val="auto"/>
          <w:sz w:val="24"/>
          <w:szCs w:val="24"/>
          <w:lang w:val="en-US" w:eastAsia="zh-CN"/>
        </w:rPr>
        <w:t>因</w:t>
      </w:r>
      <w:r>
        <w:rPr>
          <w:rFonts w:hint="eastAsia" w:ascii="宋体" w:hAnsi="宋体"/>
          <w:bCs/>
          <w:color w:val="auto"/>
          <w:sz w:val="24"/>
          <w:szCs w:val="24"/>
        </w:rPr>
        <w:t>对招标文件作实质性响应的供应商不足三家，根据《中华人民共和国政府采购法》第三十六条规定,本项目废标。</w:t>
      </w:r>
    </w:p>
    <w:p w14:paraId="458410BC">
      <w:pPr>
        <w:keepNext w:val="0"/>
        <w:keepLines w:val="0"/>
        <w:pageBreakBefore w:val="0"/>
        <w:widowControl/>
        <w:numPr>
          <w:ilvl w:val="0"/>
          <w:numId w:val="1"/>
        </w:numPr>
        <w:kinsoku/>
        <w:overflowPunct/>
        <w:topLinePunct w:val="0"/>
        <w:autoSpaceDE/>
        <w:autoSpaceDN/>
        <w:bidi w:val="0"/>
        <w:adjustRightInd/>
        <w:snapToGrid/>
        <w:spacing w:line="360" w:lineRule="auto"/>
        <w:textAlignment w:val="auto"/>
        <w:rPr>
          <w:rFonts w:hint="eastAsia" w:ascii="宋体" w:hAnsi="宋体" w:eastAsia="宋体"/>
          <w:b w:val="0"/>
          <w:bCs/>
          <w:color w:val="auto"/>
          <w:sz w:val="24"/>
          <w:szCs w:val="24"/>
          <w:lang w:eastAsia="zh-CN"/>
        </w:rPr>
      </w:pPr>
      <w:r>
        <w:rPr>
          <w:rFonts w:hint="eastAsia" w:ascii="宋体" w:hAnsi="宋体"/>
          <w:b/>
          <w:color w:val="auto"/>
          <w:sz w:val="24"/>
          <w:szCs w:val="24"/>
        </w:rPr>
        <w:t>评审小组成员名单：</w:t>
      </w:r>
      <w:r>
        <w:rPr>
          <w:rFonts w:hint="eastAsia" w:ascii="宋体" w:hAnsi="宋体"/>
          <w:b w:val="0"/>
          <w:bCs/>
          <w:color w:val="auto"/>
          <w:sz w:val="24"/>
          <w:szCs w:val="24"/>
        </w:rPr>
        <w:t>肖文联，钟运技，王庆玲，邱琼华（第1分标采购人代表），陈抗</w:t>
      </w:r>
    </w:p>
    <w:p w14:paraId="3DA11172">
      <w:pPr>
        <w:keepNext w:val="0"/>
        <w:keepLines w:val="0"/>
        <w:pageBreakBefore w:val="0"/>
        <w:widowControl/>
        <w:kinsoku/>
        <w:overflowPunct/>
        <w:topLinePunct w:val="0"/>
        <w:autoSpaceDE/>
        <w:autoSpaceDN/>
        <w:bidi w:val="0"/>
        <w:adjustRightInd/>
        <w:snapToGrid/>
        <w:spacing w:line="360" w:lineRule="auto"/>
        <w:textAlignment w:val="auto"/>
        <w:rPr>
          <w:rFonts w:ascii="黑体" w:hAnsi="黑体" w:eastAsia="黑体" w:cs="宋体"/>
          <w:color w:val="auto"/>
          <w:kern w:val="0"/>
          <w:sz w:val="27"/>
          <w:szCs w:val="27"/>
        </w:rPr>
      </w:pPr>
      <w:r>
        <w:rPr>
          <w:rFonts w:hint="eastAsia" w:ascii="宋体" w:hAnsi="宋体"/>
          <w:b/>
          <w:color w:val="auto"/>
          <w:sz w:val="24"/>
          <w:szCs w:val="24"/>
        </w:rPr>
        <w:t>十、其它事项</w:t>
      </w:r>
    </w:p>
    <w:p w14:paraId="03416815">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再答复期满后十五个工作日内向同级政府采购监督管理部门投诉。</w:t>
      </w:r>
    </w:p>
    <w:p w14:paraId="47305FD0">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cs="Arial" w:asciiTheme="minorEastAsia" w:hAnsiTheme="minorEastAsia" w:eastAsiaTheme="minorEastAsia"/>
          <w:color w:val="auto"/>
          <w:kern w:val="0"/>
          <w:sz w:val="24"/>
          <w:szCs w:val="24"/>
        </w:rPr>
      </w:pPr>
      <w:r>
        <w:rPr>
          <w:rFonts w:hint="eastAsia" w:cs="Arial" w:asciiTheme="minorEastAsia" w:hAnsiTheme="minorEastAsia" w:eastAsiaTheme="minorEastAsia"/>
          <w:color w:val="auto"/>
          <w:kern w:val="0"/>
          <w:sz w:val="24"/>
          <w:szCs w:val="24"/>
        </w:rPr>
        <w:t>2.其他事项</w:t>
      </w:r>
    </w:p>
    <w:p w14:paraId="06C8950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cs="Arial" w:asciiTheme="minorEastAsia" w:hAnsiTheme="minorEastAsia" w:eastAsiaTheme="minorEastAsia"/>
          <w:color w:val="auto"/>
          <w:kern w:val="0"/>
          <w:sz w:val="24"/>
          <w:szCs w:val="24"/>
          <w:lang w:eastAsia="zh-CN"/>
        </w:rPr>
      </w:pPr>
      <w:r>
        <w:rPr>
          <w:rFonts w:hint="eastAsia" w:cs="Arial" w:asciiTheme="minorEastAsia" w:hAnsiTheme="minorEastAsia" w:eastAsiaTheme="minorEastAsia"/>
          <w:color w:val="auto"/>
          <w:kern w:val="0"/>
          <w:sz w:val="24"/>
          <w:szCs w:val="24"/>
        </w:rPr>
        <w:t>网上查询地址：www.ccgp.gov.cn（中国政府采购网）、zfcg.gxzf.gov.cn（广西壮族自治区政府采购网）、zfcg.lzscz.liuzhou.gov.cn（广西柳州政府采购网）</w:t>
      </w:r>
      <w:r>
        <w:rPr>
          <w:rFonts w:hint="eastAsia" w:cs="Arial" w:asciiTheme="minorEastAsia" w:hAnsiTheme="minorEastAsia" w:eastAsiaTheme="minorEastAsia"/>
          <w:color w:val="auto"/>
          <w:kern w:val="0"/>
          <w:sz w:val="24"/>
          <w:szCs w:val="24"/>
          <w:lang w:eastAsia="zh-CN"/>
        </w:rPr>
        <w:t>。</w:t>
      </w:r>
    </w:p>
    <w:p w14:paraId="668D43C7">
      <w:pPr>
        <w:keepNext w:val="0"/>
        <w:keepLines w:val="0"/>
        <w:pageBreakBefore w:val="0"/>
        <w:widowControl/>
        <w:kinsoku/>
        <w:overflowPunct/>
        <w:topLinePunct w:val="0"/>
        <w:autoSpaceDE/>
        <w:autoSpaceDN/>
        <w:bidi w:val="0"/>
        <w:adjustRightInd/>
        <w:snapToGrid/>
        <w:spacing w:line="360" w:lineRule="auto"/>
        <w:textAlignment w:val="auto"/>
        <w:rPr>
          <w:rFonts w:ascii="宋体" w:hAnsi="宋体"/>
          <w:b/>
          <w:color w:val="auto"/>
          <w:sz w:val="24"/>
          <w:szCs w:val="24"/>
        </w:rPr>
      </w:pPr>
      <w:r>
        <w:rPr>
          <w:rFonts w:hint="eastAsia" w:ascii="宋体" w:hAnsi="宋体"/>
          <w:b/>
          <w:color w:val="auto"/>
          <w:sz w:val="24"/>
          <w:szCs w:val="24"/>
        </w:rPr>
        <w:t>十一、联系方式</w:t>
      </w:r>
    </w:p>
    <w:p w14:paraId="62C6BC6E">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1.采购代理机构名称：广西大德项目管理有限公司</w:t>
      </w:r>
    </w:p>
    <w:p w14:paraId="623E3C6E">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联系人：梁斌雄、黄燕梅</w:t>
      </w:r>
    </w:p>
    <w:p w14:paraId="1ACA4D6D">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联系电话：0772-2120191</w:t>
      </w:r>
    </w:p>
    <w:p w14:paraId="557DD32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地址：柳州市潭中东路17号华信国际B座910</w:t>
      </w:r>
    </w:p>
    <w:p w14:paraId="4FE9AEA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2.采购人名称：柳州市中医医院(柳州市壮医医院）</w:t>
      </w:r>
    </w:p>
    <w:p w14:paraId="0F197778">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联系人：胡俊</w:t>
      </w:r>
    </w:p>
    <w:p w14:paraId="7967E1DB">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联系电话：0772-3357423</w:t>
      </w:r>
    </w:p>
    <w:p w14:paraId="15C26E9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rPr>
      </w:pPr>
      <w:r>
        <w:rPr>
          <w:rFonts w:hint="eastAsia" w:ascii="宋体" w:hAnsi="宋体"/>
          <w:color w:val="auto"/>
          <w:sz w:val="24"/>
          <w:szCs w:val="24"/>
        </w:rPr>
        <w:t>地址：广西柳州市城中区东环大道延长线东侧红葫路6号</w:t>
      </w:r>
    </w:p>
    <w:p w14:paraId="69D6765E">
      <w:pPr>
        <w:spacing w:line="440" w:lineRule="exact"/>
        <w:ind w:firstLine="240" w:firstLineChars="100"/>
        <w:jc w:val="right"/>
        <w:rPr>
          <w:rFonts w:asciiTheme="minorEastAsia" w:hAnsiTheme="minorEastAsia" w:eastAsiaTheme="minorEastAsia"/>
          <w:color w:val="auto"/>
          <w:sz w:val="24"/>
          <w:szCs w:val="24"/>
        </w:rPr>
      </w:pPr>
      <w:bookmarkStart w:id="4" w:name="_GoBack"/>
      <w:bookmarkEnd w:id="4"/>
    </w:p>
    <w:p w14:paraId="29F36F56">
      <w:pPr>
        <w:spacing w:line="440" w:lineRule="exact"/>
        <w:ind w:firstLine="240" w:firstLineChars="100"/>
        <w:jc w:val="right"/>
        <w:rPr>
          <w:rFonts w:hint="eastAsia" w:asciiTheme="minorEastAsia" w:hAnsiTheme="minorEastAsia" w:eastAsiaTheme="minorEastAsia"/>
          <w:color w:val="auto"/>
          <w:sz w:val="24"/>
          <w:szCs w:val="24"/>
        </w:rPr>
      </w:pPr>
    </w:p>
    <w:p w14:paraId="122196D7">
      <w:pPr>
        <w:spacing w:line="440" w:lineRule="exact"/>
        <w:ind w:firstLine="240" w:firstLineChars="10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广西大德项目管理有限公司</w:t>
      </w:r>
    </w:p>
    <w:bookmarkEnd w:id="2"/>
    <w:p w14:paraId="53B6EEFC">
      <w:pPr>
        <w:spacing w:line="440" w:lineRule="exact"/>
        <w:ind w:firstLine="240" w:firstLineChars="10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202</w:t>
      </w:r>
      <w:r>
        <w:rPr>
          <w:rFonts w:hint="eastAsia" w:asciiTheme="minorEastAsia" w:hAnsiTheme="minorEastAsia" w:eastAsiaTheme="minorEastAsia"/>
          <w:color w:val="auto"/>
          <w:sz w:val="24"/>
          <w:szCs w:val="24"/>
          <w:lang w:val="en-US" w:eastAsia="zh-CN"/>
        </w:rPr>
        <w:t>5</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lang w:val="en-US" w:eastAsia="zh-CN"/>
        </w:rPr>
        <w:t>10</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31</w:t>
      </w:r>
      <w:r>
        <w:rPr>
          <w:rFonts w:hint="eastAsia" w:asciiTheme="minorEastAsia" w:hAnsiTheme="minorEastAsia" w:eastAsiaTheme="minorEastAsia"/>
          <w:color w:val="auto"/>
          <w:sz w:val="24"/>
          <w:szCs w:val="24"/>
        </w:rPr>
        <w:t>日</w:t>
      </w:r>
      <w:bookmarkEnd w:id="3"/>
    </w:p>
    <w:p w14:paraId="23DC5FE6">
      <w:pPr>
        <w:widowControl/>
        <w:spacing w:line="420" w:lineRule="exact"/>
        <w:jc w:val="left"/>
        <w:rPr>
          <w:rFonts w:ascii="宋体" w:hAnsi="宋体"/>
          <w:color w:val="auto"/>
          <w:sz w:val="24"/>
          <w:szCs w:val="24"/>
        </w:rPr>
      </w:pPr>
    </w:p>
    <w:sectPr>
      <w:footerReference r:id="rId3" w:type="default"/>
      <w:pgSz w:w="11906" w:h="16838"/>
      <w:pgMar w:top="1440" w:right="102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8958"/>
    </w:sdtPr>
    <w:sdtContent>
      <w:p w14:paraId="205EE456">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4B498D71">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C19E0"/>
    <w:multiLevelType w:val="singleLevel"/>
    <w:tmpl w:val="3AAC19E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mNzBmY2VjMDQyMTdhYmViOGY4Y2ZkYTBjMjVlZDUifQ=="/>
  </w:docVars>
  <w:rsids>
    <w:rsidRoot w:val="00342BB7"/>
    <w:rsid w:val="000016DD"/>
    <w:rsid w:val="00003DFE"/>
    <w:rsid w:val="00004378"/>
    <w:rsid w:val="00006124"/>
    <w:rsid w:val="00006960"/>
    <w:rsid w:val="00006D94"/>
    <w:rsid w:val="0001471A"/>
    <w:rsid w:val="000154A8"/>
    <w:rsid w:val="0001591D"/>
    <w:rsid w:val="00030A1A"/>
    <w:rsid w:val="00032243"/>
    <w:rsid w:val="00037585"/>
    <w:rsid w:val="00040ED0"/>
    <w:rsid w:val="00045835"/>
    <w:rsid w:val="000474E0"/>
    <w:rsid w:val="0005028E"/>
    <w:rsid w:val="00066526"/>
    <w:rsid w:val="00083096"/>
    <w:rsid w:val="000848B2"/>
    <w:rsid w:val="0009056E"/>
    <w:rsid w:val="000A112E"/>
    <w:rsid w:val="000A15BB"/>
    <w:rsid w:val="000B7D55"/>
    <w:rsid w:val="000C178D"/>
    <w:rsid w:val="000C2C6B"/>
    <w:rsid w:val="000C6A3D"/>
    <w:rsid w:val="000D15CA"/>
    <w:rsid w:val="000E58A9"/>
    <w:rsid w:val="000F1684"/>
    <w:rsid w:val="001016B7"/>
    <w:rsid w:val="0010189D"/>
    <w:rsid w:val="001068AF"/>
    <w:rsid w:val="00117A85"/>
    <w:rsid w:val="00117FD0"/>
    <w:rsid w:val="001218E2"/>
    <w:rsid w:val="001242F1"/>
    <w:rsid w:val="00126CEA"/>
    <w:rsid w:val="0012746C"/>
    <w:rsid w:val="0014121E"/>
    <w:rsid w:val="00142300"/>
    <w:rsid w:val="00143331"/>
    <w:rsid w:val="001520D4"/>
    <w:rsid w:val="001609B4"/>
    <w:rsid w:val="00167011"/>
    <w:rsid w:val="001767CA"/>
    <w:rsid w:val="001778B4"/>
    <w:rsid w:val="0018482A"/>
    <w:rsid w:val="001850EE"/>
    <w:rsid w:val="00186CA7"/>
    <w:rsid w:val="00193AB7"/>
    <w:rsid w:val="00194795"/>
    <w:rsid w:val="001B1263"/>
    <w:rsid w:val="001B275E"/>
    <w:rsid w:val="001D0EE5"/>
    <w:rsid w:val="001D2024"/>
    <w:rsid w:val="001E037A"/>
    <w:rsid w:val="001E701C"/>
    <w:rsid w:val="001E7484"/>
    <w:rsid w:val="001F35D1"/>
    <w:rsid w:val="00212167"/>
    <w:rsid w:val="00213D03"/>
    <w:rsid w:val="00214B2C"/>
    <w:rsid w:val="00215A8A"/>
    <w:rsid w:val="0022210B"/>
    <w:rsid w:val="00222573"/>
    <w:rsid w:val="00235330"/>
    <w:rsid w:val="00240CAA"/>
    <w:rsid w:val="00242338"/>
    <w:rsid w:val="002438A6"/>
    <w:rsid w:val="00244585"/>
    <w:rsid w:val="00245C1F"/>
    <w:rsid w:val="002504EF"/>
    <w:rsid w:val="00250E65"/>
    <w:rsid w:val="00251BBA"/>
    <w:rsid w:val="00253F22"/>
    <w:rsid w:val="00254E62"/>
    <w:rsid w:val="00256E46"/>
    <w:rsid w:val="00257776"/>
    <w:rsid w:val="0026024C"/>
    <w:rsid w:val="00261DDB"/>
    <w:rsid w:val="00274519"/>
    <w:rsid w:val="0027451B"/>
    <w:rsid w:val="00275821"/>
    <w:rsid w:val="002819A3"/>
    <w:rsid w:val="00292E12"/>
    <w:rsid w:val="0029537B"/>
    <w:rsid w:val="002A49B1"/>
    <w:rsid w:val="002B3119"/>
    <w:rsid w:val="002B31DE"/>
    <w:rsid w:val="002B5088"/>
    <w:rsid w:val="002B6D10"/>
    <w:rsid w:val="002C2D00"/>
    <w:rsid w:val="002C4DD1"/>
    <w:rsid w:val="002E1F42"/>
    <w:rsid w:val="002F1A15"/>
    <w:rsid w:val="002F6B81"/>
    <w:rsid w:val="00303A1F"/>
    <w:rsid w:val="00304B59"/>
    <w:rsid w:val="00315BEB"/>
    <w:rsid w:val="00315EFA"/>
    <w:rsid w:val="00326C5C"/>
    <w:rsid w:val="00340358"/>
    <w:rsid w:val="00342BB7"/>
    <w:rsid w:val="00344E3E"/>
    <w:rsid w:val="003629E1"/>
    <w:rsid w:val="003642A1"/>
    <w:rsid w:val="00366B1E"/>
    <w:rsid w:val="00377339"/>
    <w:rsid w:val="00384A9A"/>
    <w:rsid w:val="00384DF1"/>
    <w:rsid w:val="00384F12"/>
    <w:rsid w:val="00387949"/>
    <w:rsid w:val="003B34CA"/>
    <w:rsid w:val="003B7AC7"/>
    <w:rsid w:val="003C3201"/>
    <w:rsid w:val="003D1B4D"/>
    <w:rsid w:val="003D428A"/>
    <w:rsid w:val="003D43EF"/>
    <w:rsid w:val="003D567E"/>
    <w:rsid w:val="003D781F"/>
    <w:rsid w:val="003D7D32"/>
    <w:rsid w:val="003E57AA"/>
    <w:rsid w:val="003E78DA"/>
    <w:rsid w:val="003E7D44"/>
    <w:rsid w:val="003F0736"/>
    <w:rsid w:val="004118E9"/>
    <w:rsid w:val="0041464B"/>
    <w:rsid w:val="00414E53"/>
    <w:rsid w:val="00420A15"/>
    <w:rsid w:val="0042124B"/>
    <w:rsid w:val="0042586F"/>
    <w:rsid w:val="0043198A"/>
    <w:rsid w:val="00441C42"/>
    <w:rsid w:val="00442C5C"/>
    <w:rsid w:val="00453BB5"/>
    <w:rsid w:val="00467E09"/>
    <w:rsid w:val="00474971"/>
    <w:rsid w:val="0048508B"/>
    <w:rsid w:val="0048641A"/>
    <w:rsid w:val="00486B1D"/>
    <w:rsid w:val="00491110"/>
    <w:rsid w:val="004A7F57"/>
    <w:rsid w:val="004B439C"/>
    <w:rsid w:val="004B54E9"/>
    <w:rsid w:val="004B7EEE"/>
    <w:rsid w:val="004C08E1"/>
    <w:rsid w:val="004C1F77"/>
    <w:rsid w:val="004C2A76"/>
    <w:rsid w:val="004C5029"/>
    <w:rsid w:val="004D0B74"/>
    <w:rsid w:val="004D3016"/>
    <w:rsid w:val="004D37A1"/>
    <w:rsid w:val="004D4CE2"/>
    <w:rsid w:val="004D6900"/>
    <w:rsid w:val="004F397A"/>
    <w:rsid w:val="00502643"/>
    <w:rsid w:val="005133EA"/>
    <w:rsid w:val="00517207"/>
    <w:rsid w:val="00526629"/>
    <w:rsid w:val="005271FE"/>
    <w:rsid w:val="0053004D"/>
    <w:rsid w:val="005331E5"/>
    <w:rsid w:val="005331FD"/>
    <w:rsid w:val="00534433"/>
    <w:rsid w:val="00541D7A"/>
    <w:rsid w:val="00555784"/>
    <w:rsid w:val="0055612D"/>
    <w:rsid w:val="00574EB7"/>
    <w:rsid w:val="0058070E"/>
    <w:rsid w:val="00581A1E"/>
    <w:rsid w:val="00582250"/>
    <w:rsid w:val="0058421D"/>
    <w:rsid w:val="00587E56"/>
    <w:rsid w:val="00590330"/>
    <w:rsid w:val="005A0547"/>
    <w:rsid w:val="005A7EC4"/>
    <w:rsid w:val="005B3678"/>
    <w:rsid w:val="005C16E9"/>
    <w:rsid w:val="005C70CE"/>
    <w:rsid w:val="005C790D"/>
    <w:rsid w:val="005D0674"/>
    <w:rsid w:val="005D1622"/>
    <w:rsid w:val="005D5F0B"/>
    <w:rsid w:val="005E0DC6"/>
    <w:rsid w:val="005E120B"/>
    <w:rsid w:val="005E511C"/>
    <w:rsid w:val="005F0AFC"/>
    <w:rsid w:val="005F4C50"/>
    <w:rsid w:val="005F7F5E"/>
    <w:rsid w:val="00614851"/>
    <w:rsid w:val="00615995"/>
    <w:rsid w:val="006210A5"/>
    <w:rsid w:val="00621DA3"/>
    <w:rsid w:val="00622D63"/>
    <w:rsid w:val="00627307"/>
    <w:rsid w:val="0062751B"/>
    <w:rsid w:val="006325E2"/>
    <w:rsid w:val="006329C6"/>
    <w:rsid w:val="0063524A"/>
    <w:rsid w:val="0063596F"/>
    <w:rsid w:val="00637698"/>
    <w:rsid w:val="00645D91"/>
    <w:rsid w:val="006477C6"/>
    <w:rsid w:val="006526C3"/>
    <w:rsid w:val="0065677B"/>
    <w:rsid w:val="00667420"/>
    <w:rsid w:val="00667D4E"/>
    <w:rsid w:val="00674830"/>
    <w:rsid w:val="00674AFC"/>
    <w:rsid w:val="00680041"/>
    <w:rsid w:val="0068706B"/>
    <w:rsid w:val="00691EEE"/>
    <w:rsid w:val="00696589"/>
    <w:rsid w:val="006A3C21"/>
    <w:rsid w:val="006A45B5"/>
    <w:rsid w:val="006A723C"/>
    <w:rsid w:val="006B115C"/>
    <w:rsid w:val="006B6A4A"/>
    <w:rsid w:val="006C0619"/>
    <w:rsid w:val="006C4E9E"/>
    <w:rsid w:val="006D60A6"/>
    <w:rsid w:val="006D7C92"/>
    <w:rsid w:val="006E04B5"/>
    <w:rsid w:val="006E3B45"/>
    <w:rsid w:val="006F1088"/>
    <w:rsid w:val="00700DE7"/>
    <w:rsid w:val="00712AB2"/>
    <w:rsid w:val="00715D03"/>
    <w:rsid w:val="0071795F"/>
    <w:rsid w:val="00720989"/>
    <w:rsid w:val="007216A2"/>
    <w:rsid w:val="00747B9A"/>
    <w:rsid w:val="0075134F"/>
    <w:rsid w:val="007523CD"/>
    <w:rsid w:val="00764B0E"/>
    <w:rsid w:val="007762D2"/>
    <w:rsid w:val="00786353"/>
    <w:rsid w:val="007867DC"/>
    <w:rsid w:val="0079021D"/>
    <w:rsid w:val="007A7A6D"/>
    <w:rsid w:val="007C0627"/>
    <w:rsid w:val="007D3182"/>
    <w:rsid w:val="007D7198"/>
    <w:rsid w:val="007E6F0F"/>
    <w:rsid w:val="007F3448"/>
    <w:rsid w:val="007F7111"/>
    <w:rsid w:val="007F76ED"/>
    <w:rsid w:val="0080587E"/>
    <w:rsid w:val="00807803"/>
    <w:rsid w:val="00820A04"/>
    <w:rsid w:val="00822883"/>
    <w:rsid w:val="008268D1"/>
    <w:rsid w:val="00832F8E"/>
    <w:rsid w:val="0083401C"/>
    <w:rsid w:val="00835251"/>
    <w:rsid w:val="0083667F"/>
    <w:rsid w:val="008369A1"/>
    <w:rsid w:val="00844703"/>
    <w:rsid w:val="0085686A"/>
    <w:rsid w:val="008619AA"/>
    <w:rsid w:val="00872DB4"/>
    <w:rsid w:val="00881A3F"/>
    <w:rsid w:val="00882140"/>
    <w:rsid w:val="00882473"/>
    <w:rsid w:val="00883503"/>
    <w:rsid w:val="00884F31"/>
    <w:rsid w:val="0088620F"/>
    <w:rsid w:val="00892CBB"/>
    <w:rsid w:val="0089479D"/>
    <w:rsid w:val="00894B86"/>
    <w:rsid w:val="008A0AF3"/>
    <w:rsid w:val="008A1BA2"/>
    <w:rsid w:val="008A56D3"/>
    <w:rsid w:val="008C0985"/>
    <w:rsid w:val="008C2DE5"/>
    <w:rsid w:val="008C54FC"/>
    <w:rsid w:val="008D4552"/>
    <w:rsid w:val="008D5E30"/>
    <w:rsid w:val="008E29E9"/>
    <w:rsid w:val="00904B12"/>
    <w:rsid w:val="00910C27"/>
    <w:rsid w:val="00911898"/>
    <w:rsid w:val="00914605"/>
    <w:rsid w:val="00915B31"/>
    <w:rsid w:val="00915C90"/>
    <w:rsid w:val="00925163"/>
    <w:rsid w:val="009272F5"/>
    <w:rsid w:val="009437A3"/>
    <w:rsid w:val="009441AF"/>
    <w:rsid w:val="009466E6"/>
    <w:rsid w:val="009574D9"/>
    <w:rsid w:val="00961076"/>
    <w:rsid w:val="00974363"/>
    <w:rsid w:val="00975921"/>
    <w:rsid w:val="00976666"/>
    <w:rsid w:val="00980784"/>
    <w:rsid w:val="00980CFD"/>
    <w:rsid w:val="00994A33"/>
    <w:rsid w:val="009B1EAC"/>
    <w:rsid w:val="009B1F37"/>
    <w:rsid w:val="009B2F3A"/>
    <w:rsid w:val="009C45A6"/>
    <w:rsid w:val="009C72A3"/>
    <w:rsid w:val="009D1D24"/>
    <w:rsid w:val="009D2488"/>
    <w:rsid w:val="009E16C2"/>
    <w:rsid w:val="009E3CAA"/>
    <w:rsid w:val="009E452A"/>
    <w:rsid w:val="009E5011"/>
    <w:rsid w:val="009F42A9"/>
    <w:rsid w:val="009F6D02"/>
    <w:rsid w:val="00A0238D"/>
    <w:rsid w:val="00A046B2"/>
    <w:rsid w:val="00A0691A"/>
    <w:rsid w:val="00A13AE6"/>
    <w:rsid w:val="00A162F9"/>
    <w:rsid w:val="00A16CFE"/>
    <w:rsid w:val="00A2442C"/>
    <w:rsid w:val="00A26048"/>
    <w:rsid w:val="00A26408"/>
    <w:rsid w:val="00A327AD"/>
    <w:rsid w:val="00A333EE"/>
    <w:rsid w:val="00A41833"/>
    <w:rsid w:val="00A50441"/>
    <w:rsid w:val="00A56992"/>
    <w:rsid w:val="00A628FC"/>
    <w:rsid w:val="00A6723E"/>
    <w:rsid w:val="00A72B87"/>
    <w:rsid w:val="00A72C16"/>
    <w:rsid w:val="00A73FDC"/>
    <w:rsid w:val="00A87775"/>
    <w:rsid w:val="00A87AF3"/>
    <w:rsid w:val="00A91830"/>
    <w:rsid w:val="00A94129"/>
    <w:rsid w:val="00AA231B"/>
    <w:rsid w:val="00AA3350"/>
    <w:rsid w:val="00AA6C20"/>
    <w:rsid w:val="00AA6FEA"/>
    <w:rsid w:val="00AB4846"/>
    <w:rsid w:val="00AB6741"/>
    <w:rsid w:val="00AD18E0"/>
    <w:rsid w:val="00AD5E23"/>
    <w:rsid w:val="00AE6CAE"/>
    <w:rsid w:val="00AF2C3C"/>
    <w:rsid w:val="00AF798D"/>
    <w:rsid w:val="00B038F0"/>
    <w:rsid w:val="00B063AD"/>
    <w:rsid w:val="00B20DB3"/>
    <w:rsid w:val="00B22A82"/>
    <w:rsid w:val="00B30499"/>
    <w:rsid w:val="00B329CC"/>
    <w:rsid w:val="00B4197F"/>
    <w:rsid w:val="00B444F6"/>
    <w:rsid w:val="00B4506A"/>
    <w:rsid w:val="00B45FAD"/>
    <w:rsid w:val="00B54D83"/>
    <w:rsid w:val="00B57D61"/>
    <w:rsid w:val="00B61A67"/>
    <w:rsid w:val="00B754DC"/>
    <w:rsid w:val="00B80AB1"/>
    <w:rsid w:val="00B91EEC"/>
    <w:rsid w:val="00B94BD3"/>
    <w:rsid w:val="00BA2B90"/>
    <w:rsid w:val="00BC2894"/>
    <w:rsid w:val="00BC63C6"/>
    <w:rsid w:val="00BE0EC0"/>
    <w:rsid w:val="00BE6199"/>
    <w:rsid w:val="00BF2DEF"/>
    <w:rsid w:val="00BF7399"/>
    <w:rsid w:val="00C03CFE"/>
    <w:rsid w:val="00C13E7E"/>
    <w:rsid w:val="00C21C09"/>
    <w:rsid w:val="00C24797"/>
    <w:rsid w:val="00C33065"/>
    <w:rsid w:val="00C37169"/>
    <w:rsid w:val="00C61A7F"/>
    <w:rsid w:val="00C6633C"/>
    <w:rsid w:val="00C66B12"/>
    <w:rsid w:val="00C764AD"/>
    <w:rsid w:val="00C86513"/>
    <w:rsid w:val="00C87662"/>
    <w:rsid w:val="00C87E0B"/>
    <w:rsid w:val="00C906F4"/>
    <w:rsid w:val="00C90D66"/>
    <w:rsid w:val="00C91FF4"/>
    <w:rsid w:val="00C948EC"/>
    <w:rsid w:val="00C94F1E"/>
    <w:rsid w:val="00C95FE1"/>
    <w:rsid w:val="00C96178"/>
    <w:rsid w:val="00CA6A91"/>
    <w:rsid w:val="00CA7BC7"/>
    <w:rsid w:val="00CC521A"/>
    <w:rsid w:val="00CC7C4E"/>
    <w:rsid w:val="00CD0DDA"/>
    <w:rsid w:val="00CD5B04"/>
    <w:rsid w:val="00CF1B36"/>
    <w:rsid w:val="00CF251A"/>
    <w:rsid w:val="00D03A38"/>
    <w:rsid w:val="00D22383"/>
    <w:rsid w:val="00D26966"/>
    <w:rsid w:val="00D33B63"/>
    <w:rsid w:val="00D36104"/>
    <w:rsid w:val="00D36F48"/>
    <w:rsid w:val="00D44155"/>
    <w:rsid w:val="00D4726C"/>
    <w:rsid w:val="00D47FAC"/>
    <w:rsid w:val="00D60FC7"/>
    <w:rsid w:val="00D675FC"/>
    <w:rsid w:val="00D71DA0"/>
    <w:rsid w:val="00D77AC6"/>
    <w:rsid w:val="00D83029"/>
    <w:rsid w:val="00D83B50"/>
    <w:rsid w:val="00D85BBD"/>
    <w:rsid w:val="00DA2506"/>
    <w:rsid w:val="00DA25DF"/>
    <w:rsid w:val="00DB2517"/>
    <w:rsid w:val="00DB6F94"/>
    <w:rsid w:val="00DB7A38"/>
    <w:rsid w:val="00DB7FE6"/>
    <w:rsid w:val="00DC37D7"/>
    <w:rsid w:val="00DC44F4"/>
    <w:rsid w:val="00DC49DF"/>
    <w:rsid w:val="00DD2577"/>
    <w:rsid w:val="00DE53F9"/>
    <w:rsid w:val="00DE6BC0"/>
    <w:rsid w:val="00DF2B83"/>
    <w:rsid w:val="00E01C87"/>
    <w:rsid w:val="00E01E9D"/>
    <w:rsid w:val="00E0290A"/>
    <w:rsid w:val="00E0321B"/>
    <w:rsid w:val="00E056BD"/>
    <w:rsid w:val="00E10C15"/>
    <w:rsid w:val="00E22522"/>
    <w:rsid w:val="00E32087"/>
    <w:rsid w:val="00E34DAB"/>
    <w:rsid w:val="00E34E46"/>
    <w:rsid w:val="00E3711D"/>
    <w:rsid w:val="00E472AA"/>
    <w:rsid w:val="00E61BD4"/>
    <w:rsid w:val="00E6321D"/>
    <w:rsid w:val="00E833BA"/>
    <w:rsid w:val="00E86BD2"/>
    <w:rsid w:val="00EA0F45"/>
    <w:rsid w:val="00EA3414"/>
    <w:rsid w:val="00EB0967"/>
    <w:rsid w:val="00EB09E5"/>
    <w:rsid w:val="00EC617A"/>
    <w:rsid w:val="00EC6F48"/>
    <w:rsid w:val="00EC7CA6"/>
    <w:rsid w:val="00ED09C6"/>
    <w:rsid w:val="00EE1A56"/>
    <w:rsid w:val="00F010F3"/>
    <w:rsid w:val="00F046E5"/>
    <w:rsid w:val="00F07FBD"/>
    <w:rsid w:val="00F116A0"/>
    <w:rsid w:val="00F124E0"/>
    <w:rsid w:val="00F224C6"/>
    <w:rsid w:val="00F311A3"/>
    <w:rsid w:val="00F414DE"/>
    <w:rsid w:val="00F51C6B"/>
    <w:rsid w:val="00F549E3"/>
    <w:rsid w:val="00F5529B"/>
    <w:rsid w:val="00F57D1F"/>
    <w:rsid w:val="00F628BA"/>
    <w:rsid w:val="00F64332"/>
    <w:rsid w:val="00F833AF"/>
    <w:rsid w:val="00F83844"/>
    <w:rsid w:val="00FA3238"/>
    <w:rsid w:val="00FA56EE"/>
    <w:rsid w:val="00FB07A6"/>
    <w:rsid w:val="00FB1363"/>
    <w:rsid w:val="00FC65CE"/>
    <w:rsid w:val="00FD59A5"/>
    <w:rsid w:val="00FE2B22"/>
    <w:rsid w:val="00FE351A"/>
    <w:rsid w:val="00FE7BE4"/>
    <w:rsid w:val="00FF0EEC"/>
    <w:rsid w:val="00FF12BA"/>
    <w:rsid w:val="00FF20D8"/>
    <w:rsid w:val="00FF43CD"/>
    <w:rsid w:val="02275C6D"/>
    <w:rsid w:val="02594513"/>
    <w:rsid w:val="03265180"/>
    <w:rsid w:val="08A63E6B"/>
    <w:rsid w:val="090E2029"/>
    <w:rsid w:val="0D8D3611"/>
    <w:rsid w:val="10F45415"/>
    <w:rsid w:val="112145AE"/>
    <w:rsid w:val="113F1C77"/>
    <w:rsid w:val="1A3A17E5"/>
    <w:rsid w:val="1D256673"/>
    <w:rsid w:val="20987B0F"/>
    <w:rsid w:val="23CE711F"/>
    <w:rsid w:val="2BEF4479"/>
    <w:rsid w:val="323D542A"/>
    <w:rsid w:val="36461A3F"/>
    <w:rsid w:val="3A701A03"/>
    <w:rsid w:val="3C3F0A85"/>
    <w:rsid w:val="3D2C012D"/>
    <w:rsid w:val="4B1D28B9"/>
    <w:rsid w:val="57EA584B"/>
    <w:rsid w:val="58DD25BE"/>
    <w:rsid w:val="59075D70"/>
    <w:rsid w:val="59DD6381"/>
    <w:rsid w:val="5D8B3D14"/>
    <w:rsid w:val="5F094F7F"/>
    <w:rsid w:val="5F8F2A36"/>
    <w:rsid w:val="605539B8"/>
    <w:rsid w:val="63150852"/>
    <w:rsid w:val="63CB4F6F"/>
    <w:rsid w:val="6C1242C0"/>
    <w:rsid w:val="6EA60822"/>
    <w:rsid w:val="7209452E"/>
    <w:rsid w:val="75D021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18"/>
    <w:autoRedefine/>
    <w:qFormat/>
    <w:uiPriority w:val="0"/>
    <w:rPr>
      <w:rFonts w:ascii="宋体" w:hAnsi="Courier New" w:eastAsiaTheme="minorEastAsia" w:cstheme="minorBidi"/>
      <w:szCs w:val="22"/>
    </w:r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autoRedefine/>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qFormat/>
    <w:uiPriority w:val="99"/>
    <w:rPr>
      <w:sz w:val="18"/>
      <w:szCs w:val="18"/>
    </w:rPr>
  </w:style>
  <w:style w:type="paragraph" w:styleId="1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6">
    <w:name w:val="标题 1 Char"/>
    <w:basedOn w:val="10"/>
    <w:link w:val="2"/>
    <w:autoRedefine/>
    <w:qFormat/>
    <w:uiPriority w:val="9"/>
    <w:rPr>
      <w:rFonts w:ascii="Times New Roman" w:hAnsi="Times New Roman" w:eastAsia="宋体" w:cs="Times New Roman"/>
      <w:b/>
      <w:bCs/>
      <w:kern w:val="44"/>
      <w:sz w:val="44"/>
      <w:szCs w:val="44"/>
    </w:rPr>
  </w:style>
  <w:style w:type="character" w:customStyle="1" w:styleId="17">
    <w:name w:val="标题 2 Char"/>
    <w:basedOn w:val="10"/>
    <w:link w:val="3"/>
    <w:qFormat/>
    <w:uiPriority w:val="0"/>
    <w:rPr>
      <w:rFonts w:ascii="Arial" w:hAnsi="Arial" w:eastAsia="黑体" w:cs="Arial"/>
      <w:b/>
      <w:bCs/>
      <w:sz w:val="32"/>
      <w:szCs w:val="32"/>
    </w:rPr>
  </w:style>
  <w:style w:type="character" w:customStyle="1" w:styleId="18">
    <w:name w:val="纯文本 Char"/>
    <w:basedOn w:val="10"/>
    <w:link w:val="4"/>
    <w:autoRedefine/>
    <w:qFormat/>
    <w:uiPriority w:val="0"/>
    <w:rPr>
      <w:rFonts w:ascii="宋体" w:hAnsi="Courier New"/>
    </w:rPr>
  </w:style>
  <w:style w:type="character" w:customStyle="1" w:styleId="19">
    <w:name w:val="批注框文本 Char"/>
    <w:basedOn w:val="10"/>
    <w:link w:val="5"/>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9AD41-CFED-40B3-A923-A11DCD0ADE97}">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Pages>
  <Words>622</Words>
  <Characters>765</Characters>
  <Lines>6</Lines>
  <Paragraphs>1</Paragraphs>
  <TotalTime>4</TotalTime>
  <ScaleCrop>false</ScaleCrop>
  <LinksUpToDate>false</LinksUpToDate>
  <CharactersWithSpaces>767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2020-07-01T12:54:00Z</dcterms:created>
  <dc:creator>Micorosoft</dc:creator>
  <cp:lastModifiedBy>Administrator</cp:lastModifiedBy>
  <cp:lastPrinted>2023-07-27T07:32:00Z</cp:lastPrinted>
  <dcterms:modified xsi:type="dcterms:W3CDTF">2025-10-31T09:44:32Z</dcterms:modified>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9BF64CE374FE4680A550B9635A72CC39</vt:lpwstr>
  </property>
  <property fmtid="{D5CDD505-2E9C-101B-9397-08002B2CF9AE}" pid="4" name="KSOTemplateDocerSaveRecord">
    <vt:lpwstr>eyJoZGlkIjoiYzRjMTQwZTFkNDM2MzIwOTQ3YmNlNjNiYjBlZWE1MzIiLCJ1c2VySWQiOiI1MTE5NTY4MzUifQ==</vt:lpwstr>
  </property>
</Properties>
</file>